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lang w:val="en-US" w:eastAsia="zh-CN"/>
        </w:rPr>
        <w:t>瑞和苑小区项目景观工程项目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江苏新运城建设工程有限公司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10</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江苏新运城建设工程有限公司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张志国</w:t>
            </w:r>
          </w:p>
          <w:p>
            <w:pPr>
              <w:spacing w:line="520" w:lineRule="exact"/>
              <w:jc w:val="left"/>
              <w:rPr>
                <w:rFonts w:hint="eastAsia" w:ascii="仿宋" w:hAnsi="仿宋" w:eastAsia="仿宋" w:cs="Arial"/>
                <w:color w:val="000000" w:themeColor="text1"/>
                <w:sz w:val="28"/>
                <w:szCs w:val="28"/>
                <w:lang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15705221566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瑞和苑小区项目景观工程项目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报名时间：2023年10月8日-10月12日16：00前，逾期招标人不于受理</w:t>
            </w:r>
            <w:r>
              <w:rPr>
                <w:rFonts w:hint="eastAsia" w:ascii="仿宋" w:hAnsi="仿宋" w:eastAsia="仿宋"/>
                <w:b/>
                <w:color w:val="000000" w:themeColor="text1"/>
                <w:kern w:val="0"/>
                <w:sz w:val="28"/>
                <w:szCs w:val="28"/>
                <w:highlight w:val="none"/>
                <w:lang w:val="en-US" w:eastAsia="zh-CN"/>
              </w:rPr>
              <w:t>。</w:t>
            </w:r>
            <w:r>
              <w:rPr>
                <w:rFonts w:hint="eastAsia" w:ascii="仿宋" w:hAnsi="仿宋" w:eastAsia="仿宋" w:cs="仿宋"/>
                <w:b/>
                <w:color w:val="FF0000"/>
                <w:kern w:val="0"/>
                <w:sz w:val="28"/>
                <w:szCs w:val="28"/>
                <w:highlight w:val="none"/>
                <w:lang w:val="en-US" w:eastAsia="zh-CN"/>
              </w:rPr>
              <w:t>每个投标人可参加一个标段的投标。</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一标段：砂子红砖采购项目：</w:t>
            </w:r>
            <w:r>
              <w:rPr>
                <w:rFonts w:hint="eastAsia" w:ascii="仿宋" w:hAnsi="仿宋" w:eastAsia="仿宋" w:cs="仿宋"/>
                <w:b/>
                <w:color w:val="FF0000"/>
                <w:kern w:val="0"/>
                <w:sz w:val="28"/>
                <w:szCs w:val="28"/>
                <w:highlight w:val="yellow"/>
                <w:lang w:val="en-US" w:eastAsia="zh-CN"/>
              </w:rPr>
              <w:t>16.76万元</w:t>
            </w:r>
            <w:r>
              <w:rPr>
                <w:rFonts w:hint="eastAsia" w:ascii="仿宋" w:hAnsi="仿宋" w:eastAsia="仿宋" w:cs="仿宋"/>
                <w:b/>
                <w:color w:val="FF0000"/>
                <w:kern w:val="0"/>
                <w:sz w:val="28"/>
                <w:szCs w:val="28"/>
                <w:highlight w:val="none"/>
                <w:lang w:val="en-US" w:eastAsia="zh-CN"/>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default" w:ascii="仿宋" w:hAnsi="仿宋" w:eastAsia="仿宋" w:cs="仿宋"/>
                <w:i/>
                <w:color w:val="FF0000"/>
                <w:sz w:val="18"/>
                <w:highlight w:val="none"/>
                <w:lang w:val="en-US"/>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3</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12</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16</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江苏省邳州市江苏新运城建设工程有限公司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rPr>
            </w:pPr>
            <w:r>
              <w:rPr>
                <w:rFonts w:hint="eastAsia" w:ascii="仿宋" w:hAnsi="仿宋" w:eastAsia="仿宋"/>
                <w:color w:val="000000" w:themeColor="text1"/>
                <w:kern w:val="0"/>
                <w:sz w:val="28"/>
                <w:szCs w:val="28"/>
              </w:rPr>
              <w:t>2.竞争性谈判公开唱价</w:t>
            </w:r>
            <w:r>
              <w:rPr>
                <w:rFonts w:hint="eastAsia" w:ascii="仿宋" w:hAnsi="仿宋" w:eastAsia="仿宋"/>
                <w:color w:val="000000" w:themeColor="text1"/>
                <w:kern w:val="0"/>
                <w:sz w:val="28"/>
                <w:szCs w:val="28"/>
                <w:lang w:eastAsia="zh-CN"/>
              </w:rPr>
              <w:t>；</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评办法：以价格</w:t>
            </w:r>
            <w:r>
              <w:rPr>
                <w:rFonts w:hint="eastAsia" w:ascii="仿宋" w:hAnsi="仿宋" w:eastAsia="仿宋"/>
                <w:sz w:val="28"/>
                <w:szCs w:val="28"/>
                <w:lang w:val="en-US" w:eastAsia="zh-CN"/>
              </w:rPr>
              <w:t>和质量为评标因素</w:t>
            </w:r>
            <w:r>
              <w:rPr>
                <w:rFonts w:hint="eastAsia" w:ascii="仿宋" w:hAnsi="仿宋" w:eastAsia="仿宋"/>
                <w:sz w:val="28"/>
                <w:szCs w:val="28"/>
                <w:lang w:eastAsia="zh-CN"/>
              </w:rPr>
              <w:t>，</w:t>
            </w:r>
            <w:bookmarkStart w:id="1" w:name="_GoBack"/>
            <w:bookmarkEnd w:id="1"/>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经验收合格后付清全款。</w:t>
            </w:r>
          </w:p>
          <w:p>
            <w:pPr>
              <w:pStyle w:val="2"/>
              <w:ind w:left="0" w:leftChars="0" w:firstLine="0" w:firstLineChars="0"/>
            </w:pPr>
            <w:r>
              <w:rPr>
                <w:rFonts w:hint="eastAsia" w:ascii="仿宋" w:hAnsi="仿宋" w:eastAsia="仿宋" w:cs="仿宋"/>
                <w:sz w:val="28"/>
                <w:szCs w:val="28"/>
              </w:rPr>
              <w:t>注：由承包人开具</w:t>
            </w:r>
            <w:r>
              <w:rPr>
                <w:rFonts w:hint="eastAsia" w:ascii="仿宋" w:hAnsi="仿宋" w:eastAsia="仿宋" w:cs="仿宋"/>
                <w:b/>
                <w:bCs/>
                <w:color w:val="FF0000"/>
                <w:sz w:val="28"/>
                <w:szCs w:val="28"/>
                <w:lang w:val="en-US" w:eastAsia="zh-CN"/>
              </w:rPr>
              <w:t>普通</w:t>
            </w:r>
            <w:r>
              <w:rPr>
                <w:rFonts w:hint="eastAsia" w:ascii="仿宋" w:hAnsi="仿宋" w:eastAsia="仿宋" w:cs="仿宋"/>
                <w:b/>
                <w:bCs/>
                <w:color w:val="FF0000"/>
                <w:sz w:val="28"/>
                <w:szCs w:val="28"/>
                <w:lang w:eastAsia="zh-CN"/>
              </w:rPr>
              <w:t>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12</w:t>
      </w:r>
      <w:r>
        <w:rPr>
          <w:rFonts w:hint="eastAsia" w:ascii="仿宋" w:hAnsi="仿宋" w:eastAsia="仿宋"/>
          <w:sz w:val="28"/>
          <w:szCs w:val="28"/>
        </w:rPr>
        <w:t>日1</w:t>
      </w:r>
      <w:r>
        <w:rPr>
          <w:rFonts w:hint="eastAsia" w:ascii="仿宋" w:hAnsi="仿宋" w:eastAsia="仿宋"/>
          <w:sz w:val="28"/>
          <w:szCs w:val="28"/>
          <w:lang w:val="en-US" w:eastAsia="zh-CN"/>
        </w:rPr>
        <w:t>6</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p>
    <w:p>
      <w:pPr>
        <w:pStyle w:val="12"/>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2"/>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w:t>
      </w:r>
    </w:p>
    <w:p>
      <w:pPr>
        <w:pStyle w:val="2"/>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p>
      <w:pPr>
        <w:pStyle w:val="2"/>
        <w:rPr>
          <w:rFonts w:ascii="仿宋" w:hAnsi="仿宋" w:eastAsia="仿宋"/>
          <w:b/>
          <w:sz w:val="32"/>
        </w:rPr>
      </w:pPr>
    </w:p>
    <w:tbl>
      <w:tblPr>
        <w:tblStyle w:val="18"/>
        <w:tblW w:w="4865"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1229"/>
        <w:gridCol w:w="1725"/>
        <w:gridCol w:w="1230"/>
        <w:gridCol w:w="1035"/>
        <w:gridCol w:w="139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规格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控制金额</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砂子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中砂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标准砖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240*115*53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百块</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6.9</w:t>
            </w:r>
          </w:p>
        </w:tc>
      </w:tr>
    </w:tbl>
    <w:p>
      <w:pPr>
        <w:ind w:firstLine="482" w:firstLineChars="200"/>
        <w:jc w:val="left"/>
        <w:rPr>
          <w:rFonts w:hint="eastAsia" w:ascii="仿宋" w:hAnsi="仿宋" w:eastAsia="仿宋" w:cs="仿宋"/>
          <w:b/>
          <w:color w:val="auto"/>
          <w:sz w:val="24"/>
          <w:lang w:val="en-US" w:eastAsia="zh-CN"/>
        </w:rPr>
      </w:pPr>
    </w:p>
    <w:p>
      <w:pPr>
        <w:jc w:val="left"/>
        <w:rPr>
          <w:rFonts w:hint="eastAsia" w:ascii="仿宋" w:hAnsi="仿宋" w:eastAsia="仿宋" w:cs="仿宋"/>
          <w:b/>
          <w:color w:val="auto"/>
          <w:sz w:val="24"/>
        </w:rPr>
      </w:pPr>
      <w:r>
        <w:rPr>
          <w:rFonts w:hint="eastAsia" w:ascii="仿宋" w:hAnsi="仿宋" w:eastAsia="仿宋" w:cs="仿宋"/>
          <w:b/>
          <w:color w:val="auto"/>
          <w:sz w:val="24"/>
          <w:lang w:val="en-US" w:eastAsia="zh-CN"/>
        </w:rPr>
        <w:t>备注：1</w:t>
      </w:r>
      <w:r>
        <w:rPr>
          <w:rFonts w:hint="eastAsia" w:ascii="仿宋" w:hAnsi="仿宋" w:eastAsia="仿宋" w:cs="仿宋"/>
          <w:b/>
          <w:color w:val="auto"/>
          <w:sz w:val="24"/>
        </w:rPr>
        <w:t>、本项目采购的为非进口产品。</w:t>
      </w:r>
    </w:p>
    <w:p>
      <w:pPr>
        <w:pStyle w:val="2"/>
        <w:rPr>
          <w:rFonts w:hint="default"/>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w:t>
      </w:r>
      <w:r>
        <w:rPr>
          <w:rFonts w:hint="eastAsia" w:ascii="仿宋" w:hAnsi="仿宋" w:eastAsia="仿宋" w:cs="仿宋"/>
          <w:b/>
          <w:color w:val="auto"/>
          <w:sz w:val="24"/>
        </w:rPr>
        <w:t>本项目不接受超过</w:t>
      </w:r>
      <w:r>
        <w:rPr>
          <w:rFonts w:hint="eastAsia" w:ascii="仿宋" w:hAnsi="仿宋" w:eastAsia="仿宋" w:cs="仿宋"/>
          <w:b/>
          <w:color w:val="auto"/>
          <w:sz w:val="24"/>
          <w:lang w:val="en-US" w:eastAsia="zh-CN"/>
        </w:rPr>
        <w:t xml:space="preserve"> </w:t>
      </w:r>
      <w:r>
        <w:rPr>
          <w:rFonts w:hint="eastAsia" w:ascii="仿宋" w:hAnsi="仿宋" w:eastAsia="仿宋" w:cs="仿宋"/>
          <w:b/>
          <w:color w:val="0000FF"/>
          <w:sz w:val="24"/>
          <w:lang w:val="en-US" w:eastAsia="zh-CN"/>
        </w:rPr>
        <w:t>16.76</w:t>
      </w:r>
      <w:r>
        <w:rPr>
          <w:rFonts w:hint="eastAsia" w:ascii="仿宋" w:hAnsi="仿宋" w:eastAsia="仿宋" w:cs="仿宋"/>
          <w:b/>
          <w:color w:val="auto"/>
          <w:sz w:val="24"/>
        </w:rPr>
        <w:t>万元的投标报价。</w:t>
      </w:r>
    </w:p>
    <w:p>
      <w:pPr>
        <w:rPr>
          <w:rFonts w:hint="eastAsia" w:ascii="仿宋" w:hAnsi="仿宋" w:eastAsia="仿宋"/>
          <w:b/>
          <w:sz w:val="28"/>
          <w:szCs w:val="28"/>
        </w:rPr>
      </w:pPr>
      <w:r>
        <w:rPr>
          <w:rFonts w:hint="eastAsia" w:ascii="仿宋" w:hAnsi="仿宋" w:eastAsia="仿宋"/>
          <w:b/>
          <w:sz w:val="32"/>
          <w:lang w:val="en-US" w:eastAsia="zh-CN"/>
        </w:rPr>
        <w:t>附件4</w:t>
      </w:r>
    </w:p>
    <w:p>
      <w:pPr>
        <w:jc w:val="left"/>
        <w:rPr>
          <w:rFonts w:ascii="仿宋" w:hAnsi="仿宋" w:eastAsia="仿宋"/>
          <w:b/>
          <w:sz w:val="28"/>
          <w:szCs w:val="28"/>
        </w:rPr>
      </w:pPr>
      <w:r>
        <w:rPr>
          <w:rFonts w:hint="eastAsia" w:ascii="仿宋" w:hAnsi="仿宋" w:eastAsia="仿宋"/>
          <w:b/>
          <w:sz w:val="28"/>
          <w:szCs w:val="28"/>
        </w:rPr>
        <w:t>格式</w:t>
      </w:r>
      <w:r>
        <w:rPr>
          <w:rFonts w:hint="eastAsia" w:ascii="仿宋" w:hAnsi="仿宋" w:eastAsia="仿宋"/>
          <w:b/>
          <w:sz w:val="28"/>
          <w:szCs w:val="28"/>
          <w:lang w:val="en-US" w:eastAsia="zh-CN"/>
        </w:rPr>
        <w:t>1</w:t>
      </w:r>
      <w:r>
        <w:rPr>
          <w:rFonts w:hint="eastAsia" w:ascii="仿宋" w:hAnsi="仿宋" w:eastAsia="仿宋"/>
          <w:b/>
          <w:sz w:val="28"/>
          <w:szCs w:val="28"/>
        </w:rPr>
        <w:t>：</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2</w:t>
      </w:r>
      <w:r>
        <w:rPr>
          <w:rFonts w:hint="eastAsia" w:ascii="仿宋" w:hAnsi="仿宋" w:eastAsia="仿宋"/>
          <w:b/>
          <w:sz w:val="36"/>
          <w:szCs w:val="36"/>
        </w:rPr>
        <w:t>：</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iODQwZGJjYjViZjJlZjVmOTY2NDU1ODMwY2JmYjI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6E73F7"/>
    <w:rsid w:val="06DE7EAB"/>
    <w:rsid w:val="07EA0E72"/>
    <w:rsid w:val="0978425B"/>
    <w:rsid w:val="09806698"/>
    <w:rsid w:val="0A02431C"/>
    <w:rsid w:val="0A09506F"/>
    <w:rsid w:val="0A14667A"/>
    <w:rsid w:val="0B5A5498"/>
    <w:rsid w:val="0BC94572"/>
    <w:rsid w:val="0BFD555A"/>
    <w:rsid w:val="0C070AE5"/>
    <w:rsid w:val="0C5A567C"/>
    <w:rsid w:val="0D500D75"/>
    <w:rsid w:val="0E0A54C0"/>
    <w:rsid w:val="0E720520"/>
    <w:rsid w:val="0E852D60"/>
    <w:rsid w:val="0EC64013"/>
    <w:rsid w:val="0F2779DF"/>
    <w:rsid w:val="0F9D0EBF"/>
    <w:rsid w:val="112B6A46"/>
    <w:rsid w:val="121A61CF"/>
    <w:rsid w:val="13143447"/>
    <w:rsid w:val="138806E4"/>
    <w:rsid w:val="13E470BD"/>
    <w:rsid w:val="1404150D"/>
    <w:rsid w:val="141A48B7"/>
    <w:rsid w:val="14826A00"/>
    <w:rsid w:val="158305A9"/>
    <w:rsid w:val="1677020B"/>
    <w:rsid w:val="16CD62E0"/>
    <w:rsid w:val="16D2144F"/>
    <w:rsid w:val="18226406"/>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46C2A8B"/>
    <w:rsid w:val="34740384"/>
    <w:rsid w:val="349E1E18"/>
    <w:rsid w:val="354B6B44"/>
    <w:rsid w:val="369976B3"/>
    <w:rsid w:val="36A22794"/>
    <w:rsid w:val="371B60A2"/>
    <w:rsid w:val="371F50E7"/>
    <w:rsid w:val="37C55EA2"/>
    <w:rsid w:val="37C878EF"/>
    <w:rsid w:val="387463B2"/>
    <w:rsid w:val="387A33C4"/>
    <w:rsid w:val="38D676C9"/>
    <w:rsid w:val="39355B41"/>
    <w:rsid w:val="395B4BB7"/>
    <w:rsid w:val="39A04403"/>
    <w:rsid w:val="3AF330D3"/>
    <w:rsid w:val="3C067321"/>
    <w:rsid w:val="3C5D193C"/>
    <w:rsid w:val="3D4B53AD"/>
    <w:rsid w:val="3D8D57D9"/>
    <w:rsid w:val="3E706986"/>
    <w:rsid w:val="3FB84A40"/>
    <w:rsid w:val="40DD3E56"/>
    <w:rsid w:val="41687451"/>
    <w:rsid w:val="42324373"/>
    <w:rsid w:val="42AD6748"/>
    <w:rsid w:val="432740F7"/>
    <w:rsid w:val="43CF2B0E"/>
    <w:rsid w:val="43FB3FA2"/>
    <w:rsid w:val="44082166"/>
    <w:rsid w:val="449A44CB"/>
    <w:rsid w:val="451A3E3D"/>
    <w:rsid w:val="452B51D3"/>
    <w:rsid w:val="45C65937"/>
    <w:rsid w:val="46D66CB5"/>
    <w:rsid w:val="474A281C"/>
    <w:rsid w:val="49177011"/>
    <w:rsid w:val="4AF129C1"/>
    <w:rsid w:val="4AF52F0E"/>
    <w:rsid w:val="503B1837"/>
    <w:rsid w:val="50502A35"/>
    <w:rsid w:val="5060001E"/>
    <w:rsid w:val="52A5743C"/>
    <w:rsid w:val="53990B87"/>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DC32FEF"/>
    <w:rsid w:val="5ECF75EF"/>
    <w:rsid w:val="5EF75476"/>
    <w:rsid w:val="5FCC265B"/>
    <w:rsid w:val="623F6839"/>
    <w:rsid w:val="62946B85"/>
    <w:rsid w:val="62D022B3"/>
    <w:rsid w:val="62EE7DB8"/>
    <w:rsid w:val="63B17DE7"/>
    <w:rsid w:val="64F16900"/>
    <w:rsid w:val="650F0BF5"/>
    <w:rsid w:val="652E1A9C"/>
    <w:rsid w:val="65652A5B"/>
    <w:rsid w:val="664B1C51"/>
    <w:rsid w:val="66E8512F"/>
    <w:rsid w:val="67077B4B"/>
    <w:rsid w:val="670F34A7"/>
    <w:rsid w:val="679F54DA"/>
    <w:rsid w:val="68190258"/>
    <w:rsid w:val="68D75168"/>
    <w:rsid w:val="68FC5484"/>
    <w:rsid w:val="694D2C41"/>
    <w:rsid w:val="69A8023F"/>
    <w:rsid w:val="69CD09F4"/>
    <w:rsid w:val="6BF6265F"/>
    <w:rsid w:val="6C47632A"/>
    <w:rsid w:val="6CD81094"/>
    <w:rsid w:val="6D461E4E"/>
    <w:rsid w:val="6DAA1A00"/>
    <w:rsid w:val="6E623FDB"/>
    <w:rsid w:val="6EAE5B57"/>
    <w:rsid w:val="6F5635F6"/>
    <w:rsid w:val="70CC4180"/>
    <w:rsid w:val="70D573EE"/>
    <w:rsid w:val="710B7575"/>
    <w:rsid w:val="715E0913"/>
    <w:rsid w:val="72585825"/>
    <w:rsid w:val="729B4A64"/>
    <w:rsid w:val="72CC0848"/>
    <w:rsid w:val="733436DC"/>
    <w:rsid w:val="733F2B3D"/>
    <w:rsid w:val="739022A7"/>
    <w:rsid w:val="745E6FF3"/>
    <w:rsid w:val="74A97CEE"/>
    <w:rsid w:val="74C9009D"/>
    <w:rsid w:val="754206C3"/>
    <w:rsid w:val="75DE22C4"/>
    <w:rsid w:val="75FD08F4"/>
    <w:rsid w:val="76A850E1"/>
    <w:rsid w:val="76B50319"/>
    <w:rsid w:val="77360313"/>
    <w:rsid w:val="78F405D7"/>
    <w:rsid w:val="7ADB1A3F"/>
    <w:rsid w:val="7BBB4D2B"/>
    <w:rsid w:val="7BC620A1"/>
    <w:rsid w:val="7D2D4FA2"/>
    <w:rsid w:val="7D985ACE"/>
    <w:rsid w:val="7DDB16B4"/>
    <w:rsid w:val="7DF7793E"/>
    <w:rsid w:val="7E9C6DF1"/>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semiHidden/>
    <w:unhideWhenUsed/>
    <w:qFormat/>
    <w:uiPriority w:val="99"/>
  </w:style>
  <w:style w:type="character" w:styleId="25">
    <w:name w:val="HTML Typewriter"/>
    <w:basedOn w:val="20"/>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9</Pages>
  <Words>2245</Words>
  <Characters>2405</Characters>
  <Lines>26</Lines>
  <Paragraphs>7</Paragraphs>
  <TotalTime>1</TotalTime>
  <ScaleCrop>false</ScaleCrop>
  <LinksUpToDate>false</LinksUpToDate>
  <CharactersWithSpaces>2768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、这个秋天</cp:lastModifiedBy>
  <cp:lastPrinted>2022-05-03T07:14:00Z</cp:lastPrinted>
  <dcterms:modified xsi:type="dcterms:W3CDTF">2023-10-07T03:08:13Z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9BCC2C7A3ABE4E4D969A80D086C26C2C</vt:lpwstr>
  </property>
</Properties>
</file>