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公开询比采购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ascii="仿宋" w:hAnsi="仿宋" w:eastAsia="仿宋"/>
          <w:b/>
          <w:w w:val="90"/>
          <w:sz w:val="36"/>
          <w:highlight w:val="none"/>
          <w:u w:val="single"/>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润华物业在管项目消防维保</w:t>
      </w: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rPr>
        <w:t xml:space="preserve">招 </w:t>
      </w:r>
      <w:r>
        <w:rPr>
          <w:rFonts w:hint="eastAsia" w:ascii="仿宋" w:hAnsi="仿宋" w:eastAsia="仿宋"/>
          <w:b/>
          <w:sz w:val="36"/>
          <w:szCs w:val="36"/>
          <w:highlight w:val="none"/>
          <w:lang w:val="en-US" w:eastAsia="zh-CN"/>
        </w:rPr>
        <w:t>租</w:t>
      </w:r>
      <w:r>
        <w:rPr>
          <w:rFonts w:hint="eastAsia" w:ascii="仿宋" w:hAnsi="仿宋" w:eastAsia="仿宋"/>
          <w:b/>
          <w:sz w:val="36"/>
          <w:szCs w:val="36"/>
          <w:highlight w:val="none"/>
        </w:rPr>
        <w:t xml:space="preserve">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邳州市润华物业管理有限公司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11</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1955489C">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公开询比采购</w:t>
      </w:r>
      <w:r>
        <w:rPr>
          <w:rFonts w:hint="eastAsia" w:ascii="仿宋" w:hAnsi="仿宋" w:eastAsia="仿宋"/>
          <w:b/>
          <w:sz w:val="32"/>
        </w:rPr>
        <w:t>须知</w:t>
      </w:r>
    </w:p>
    <w:tbl>
      <w:tblPr>
        <w:tblStyle w:val="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41"/>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
                <w:bCs/>
                <w:color w:val="000000"/>
                <w:sz w:val="28"/>
                <w:szCs w:val="28"/>
                <w:highlight w:val="none"/>
                <w:lang w:val="en-US" w:eastAsia="zh-CN"/>
              </w:rPr>
            </w:pPr>
            <w:r>
              <w:rPr>
                <w:rFonts w:hint="eastAsia" w:ascii="仿宋" w:hAnsi="仿宋" w:eastAsia="仿宋"/>
                <w:b/>
                <w:bCs/>
                <w:color w:val="000000" w:themeColor="text1"/>
                <w:sz w:val="28"/>
                <w:szCs w:val="28"/>
                <w:highlight w:val="none"/>
                <w:lang w:eastAsia="zh-CN"/>
                <w14:textFill>
                  <w14:solidFill>
                    <w14:schemeClr w14:val="tx1"/>
                  </w14:solidFill>
                </w14:textFill>
              </w:rPr>
              <w:t>招</w:t>
            </w:r>
            <w:r>
              <w:rPr>
                <w:rFonts w:hint="eastAsia" w:ascii="仿宋" w:hAnsi="仿宋" w:eastAsia="仿宋"/>
                <w:b/>
                <w:bCs/>
                <w:color w:val="000000" w:themeColor="text1"/>
                <w:sz w:val="28"/>
                <w:szCs w:val="28"/>
                <w:highlight w:val="none"/>
                <w:lang w:val="en-US" w:eastAsia="zh-CN"/>
                <w14:textFill>
                  <w14:solidFill>
                    <w14:schemeClr w14:val="tx1"/>
                  </w14:solidFill>
                </w14:textFill>
              </w:rPr>
              <w:t>租</w:t>
            </w:r>
            <w:r>
              <w:rPr>
                <w:rFonts w:hint="eastAsia" w:ascii="仿宋" w:hAnsi="仿宋" w:eastAsia="仿宋"/>
                <w:b/>
                <w:bCs/>
                <w:color w:val="000000" w:themeColor="text1"/>
                <w:sz w:val="28"/>
                <w:szCs w:val="28"/>
                <w:highlight w:val="none"/>
                <w14:textFill>
                  <w14:solidFill>
                    <w14:schemeClr w14:val="tx1"/>
                  </w14:solidFill>
                </w14:textFill>
              </w:rPr>
              <w:t>人名称：邳州市润华物业管理有限公司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马先生</w:t>
            </w:r>
            <w:r>
              <w:rPr>
                <w:rFonts w:hint="eastAsia" w:ascii="仿宋" w:hAnsi="仿宋" w:eastAsia="仿宋"/>
                <w:b w:val="0"/>
                <w:bCs w:val="0"/>
                <w:color w:val="auto"/>
                <w:sz w:val="28"/>
                <w:szCs w:val="28"/>
                <w:highlight w:val="none"/>
              </w:rPr>
              <w:t xml:space="preserve"> </w:t>
            </w:r>
          </w:p>
          <w:p w14:paraId="6D070220">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话：18252113642</w:t>
            </w:r>
          </w:p>
          <w:p w14:paraId="6746F3F7">
            <w:pPr>
              <w:pStyle w:val="5"/>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地点：江苏省邳州市金融中心5号楼南楼一楼106会议室</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：润华物业在管项目消防维保</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w:t>
            </w:r>
            <w:r>
              <w:rPr>
                <w:rFonts w:hint="eastAsia" w:ascii="仿宋" w:hAnsi="仿宋" w:eastAsia="仿宋"/>
                <w:color w:val="000000" w:themeColor="text1"/>
                <w:sz w:val="28"/>
                <w:szCs w:val="28"/>
                <w:lang w:eastAsia="zh-CN"/>
                <w14:textFill>
                  <w14:solidFill>
                    <w14:schemeClr w14:val="tx1"/>
                  </w14:solidFill>
                </w14:textFill>
              </w:rPr>
              <w:t>报价人</w:t>
            </w:r>
            <w:r>
              <w:rPr>
                <w:rFonts w:hint="eastAsia" w:ascii="仿宋" w:hAnsi="仿宋" w:eastAsia="仿宋"/>
                <w:color w:val="000000" w:themeColor="text1"/>
                <w:sz w:val="28"/>
                <w:szCs w:val="28"/>
                <w14:textFill>
                  <w14:solidFill>
                    <w14:schemeClr w14:val="tx1"/>
                  </w14:solidFill>
                </w14:textFill>
              </w:rPr>
              <w:t>来源：</w:t>
            </w:r>
            <w:r>
              <w:rPr>
                <w:rFonts w:hint="eastAsia" w:ascii="仿宋" w:hAnsi="仿宋" w:eastAsia="仿宋"/>
                <w:color w:val="000000" w:themeColor="text1"/>
                <w:sz w:val="28"/>
                <w:szCs w:val="28"/>
                <w:u w:val="single"/>
                <w:lang w:val="en-US" w:eastAsia="zh-CN"/>
                <w14:textFill>
                  <w14:solidFill>
                    <w14:schemeClr w14:val="tx1"/>
                  </w14:solidFill>
                </w14:textFill>
              </w:rPr>
              <w:t>公开询比采购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：2024年11月20日-11月26日10：00，可采取电话报名或现场报名。报名后方可提交报价文件，逾期招采人不予受理。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1041"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61B9BCF">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报价：</w:t>
            </w:r>
          </w:p>
          <w:p w14:paraId="6C4E70D4">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1、采用固定单价报价（包含人工费、措施费、风险及税费等一切费用。报价人一旦中标，招采人将不会对其报价做出其他补偿。）</w:t>
            </w:r>
          </w:p>
          <w:p w14:paraId="18FC351A">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2、按照消防有关规定，定期对委托保养的消防各系统进行定期周检、月检、季检、年检 并进行测试保养，并填写相关记录。</w:t>
            </w:r>
          </w:p>
          <w:p w14:paraId="6BC69990">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中标方应保证在维保期间各项消防设施始终处于有效、完好状态。每次有公安、消防、应急管理部门进行消防检查时，中标方应安排专业人员到现场配合检查，以确保每次消防检查符合标准。消防部门检查工作时，中标方应主动参加，认真听取消防部门的意见，对消防系统存在的问题按要求进行整改和完善，消防部门检查出的问题，中标方应积极解决，若为其原因造成的，中标方承担相应责任。</w:t>
            </w:r>
          </w:p>
          <w:p w14:paraId="3CE2948F">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4、中标方指派的维保操作人员必须是该公司的正式员工（有社保/工伤或其他意外保险） 且须取得国家相关资质人员并佩带中标方的上岗证，中标方维保人员必须服从管理，遵守各项管理规定，以确保消防系统维修保养的专业性、高质量，确保报警等消防系统做到灵敏、可靠、保持常年正常运行，一遇火警时能发挥应用的作用。</w:t>
            </w:r>
          </w:p>
          <w:p w14:paraId="73E7FAD1">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5、中标方不得将消防维保工作分包或者转包给第三者。</w:t>
            </w:r>
          </w:p>
          <w:p w14:paraId="15888567">
            <w:pPr>
              <w:numPr>
                <w:ilvl w:val="0"/>
                <w:numId w:val="0"/>
              </w:num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6、本次承包的消防维保工作需要妥善处理城管、消防等部门，若有关部门因消防维保等事宜相关罚款，由中标方负责协调并替采购方缴纳相关罚款。</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报价</w:t>
            </w:r>
            <w:r>
              <w:rPr>
                <w:rFonts w:hint="eastAsia" w:ascii="仿宋" w:hAnsi="仿宋" w:eastAsia="仿宋" w:cs="仿宋"/>
                <w:b/>
                <w:color w:val="FF0000"/>
                <w:kern w:val="0"/>
                <w:sz w:val="28"/>
                <w:szCs w:val="28"/>
                <w:highlight w:val="none"/>
              </w:rPr>
              <w:t>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w:t>
            </w:r>
            <w:r>
              <w:rPr>
                <w:rFonts w:hint="eastAsia" w:ascii="仿宋" w:hAnsi="仿宋" w:eastAsia="仿宋" w:cs="仿宋"/>
                <w:b/>
                <w:color w:val="FF0000"/>
                <w:kern w:val="0"/>
                <w:sz w:val="28"/>
                <w:szCs w:val="28"/>
                <w:highlight w:val="none"/>
                <w:lang w:val="en-US" w:eastAsia="zh-CN"/>
              </w:rPr>
              <w:t>详见附件2</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1041"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lang w:eastAsia="zh-CN"/>
                <w14:textFill>
                  <w14:solidFill>
                    <w14:schemeClr w14:val="tx1"/>
                  </w14:solidFill>
                </w14:textFill>
              </w:rPr>
              <w:t>报价人</w:t>
            </w:r>
            <w:r>
              <w:rPr>
                <w:rFonts w:hint="eastAsia" w:ascii="仿宋" w:hAnsi="仿宋" w:eastAsia="仿宋"/>
                <w:b w:val="0"/>
                <w:bCs w:val="0"/>
                <w:color w:val="000000" w:themeColor="text1"/>
                <w:kern w:val="0"/>
                <w:sz w:val="28"/>
                <w:szCs w:val="28"/>
                <w14:textFill>
                  <w14:solidFill>
                    <w14:schemeClr w14:val="tx1"/>
                  </w14:solidFill>
                </w14:textFill>
              </w:rPr>
              <w:t>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3、单位负责人为同一人或者存在直接控股、管理关系的不同报价人，不得参加同一合同项下的采购活动。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w:t>
            </w:r>
            <w:r>
              <w:rPr>
                <w:rFonts w:hint="eastAsia" w:ascii="仿宋" w:hAnsi="仿宋" w:eastAsia="仿宋" w:cs="宋体"/>
                <w:b w:val="0"/>
                <w:bCs w:val="0"/>
                <w:color w:val="000000"/>
                <w:kern w:val="0"/>
                <w:sz w:val="28"/>
                <w:szCs w:val="28"/>
                <w:lang w:eastAsia="zh-CN"/>
              </w:rPr>
              <w:t>报价文件</w:t>
            </w:r>
            <w:r>
              <w:rPr>
                <w:rFonts w:hint="eastAsia" w:ascii="仿宋" w:hAnsi="仿宋" w:eastAsia="仿宋" w:cs="宋体"/>
                <w:b w:val="0"/>
                <w:bCs w:val="0"/>
                <w:color w:val="000000"/>
                <w:kern w:val="0"/>
                <w:sz w:val="28"/>
                <w:szCs w:val="28"/>
              </w:rPr>
              <w:t>递交截止日之前，</w:t>
            </w:r>
            <w:r>
              <w:rPr>
                <w:rFonts w:hint="eastAsia" w:ascii="仿宋" w:hAnsi="仿宋" w:eastAsia="仿宋" w:cs="宋体"/>
                <w:b w:val="0"/>
                <w:bCs w:val="0"/>
                <w:color w:val="000000"/>
                <w:kern w:val="0"/>
                <w:sz w:val="28"/>
                <w:szCs w:val="28"/>
                <w:lang w:eastAsia="zh-CN"/>
              </w:rPr>
              <w:t>报价人</w:t>
            </w:r>
            <w:r>
              <w:rPr>
                <w:rFonts w:hint="eastAsia" w:ascii="仿宋" w:hAnsi="仿宋" w:eastAsia="仿宋" w:cs="宋体"/>
                <w:b w:val="0"/>
                <w:bCs w:val="0"/>
                <w:color w:val="000000"/>
                <w:kern w:val="0"/>
                <w:sz w:val="28"/>
                <w:szCs w:val="28"/>
              </w:rPr>
              <w:t>未在“信用中国”网站中被列入失信被执行人名单；</w:t>
            </w:r>
            <w:r>
              <w:rPr>
                <w:rFonts w:hint="eastAsia" w:ascii="仿宋" w:hAnsi="仿宋" w:eastAsia="仿宋" w:cs="宋体"/>
                <w:b w:val="0"/>
                <w:bCs w:val="0"/>
                <w:color w:val="000000"/>
                <w:kern w:val="0"/>
                <w:sz w:val="28"/>
                <w:szCs w:val="28"/>
                <w:lang w:eastAsia="zh-CN"/>
              </w:rPr>
              <w:t>报价文件</w:t>
            </w:r>
            <w:r>
              <w:rPr>
                <w:rFonts w:hint="eastAsia" w:ascii="仿宋" w:hAnsi="仿宋" w:eastAsia="仿宋" w:cs="宋体"/>
                <w:b w:val="0"/>
                <w:bCs w:val="0"/>
                <w:color w:val="000000"/>
                <w:kern w:val="0"/>
                <w:sz w:val="28"/>
                <w:szCs w:val="28"/>
              </w:rPr>
              <w:t>递交截止日之前，</w:t>
            </w:r>
            <w:r>
              <w:rPr>
                <w:rFonts w:hint="eastAsia" w:ascii="仿宋" w:hAnsi="仿宋" w:eastAsia="仿宋" w:cs="宋体"/>
                <w:b w:val="0"/>
                <w:bCs w:val="0"/>
                <w:color w:val="000000"/>
                <w:kern w:val="0"/>
                <w:sz w:val="28"/>
                <w:szCs w:val="28"/>
                <w:lang w:eastAsia="zh-CN"/>
              </w:rPr>
              <w:t>报价人</w:t>
            </w:r>
            <w:r>
              <w:rPr>
                <w:rFonts w:hint="eastAsia" w:ascii="仿宋" w:hAnsi="仿宋" w:eastAsia="仿宋" w:cs="宋体"/>
                <w:b w:val="0"/>
                <w:bCs w:val="0"/>
                <w:color w:val="000000"/>
                <w:kern w:val="0"/>
                <w:sz w:val="28"/>
                <w:szCs w:val="28"/>
              </w:rPr>
              <w:t>未在国家企业信用信息公示系统中被列入严重违法失信企业名单。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1041" w:type="dxa"/>
            <w:tcBorders>
              <w:top w:val="single" w:color="000000" w:sz="12" w:space="0"/>
              <w:bottom w:val="single" w:color="000000" w:sz="12" w:space="0"/>
              <w:right w:val="single" w:color="000000" w:sz="12" w:space="0"/>
            </w:tcBorders>
            <w:vAlign w:val="center"/>
          </w:tcPr>
          <w:p w14:paraId="08286ABB">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8</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仿宋"/>
                <w:b/>
                <w:bCs/>
                <w:kern w:val="0"/>
                <w:sz w:val="28"/>
                <w:szCs w:val="20"/>
                <w:lang w:val="en-US" w:eastAsia="zh-CN" w:bidi="ar-SA"/>
              </w:rPr>
              <w:t>报价明细表（自拟）</w:t>
            </w:r>
          </w:p>
          <w:p w14:paraId="38F3BA66">
            <w:pPr>
              <w:pStyle w:val="5"/>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b/>
                <w:sz w:val="28"/>
                <w:szCs w:val="28"/>
                <w:lang w:eastAsia="zh-CN"/>
              </w:rPr>
              <w:t>公开询比采购</w:t>
            </w:r>
            <w:r>
              <w:rPr>
                <w:rFonts w:hint="eastAsia" w:ascii="仿宋" w:hAnsi="仿宋" w:eastAsia="仿宋"/>
                <w:b/>
                <w:sz w:val="28"/>
                <w:szCs w:val="28"/>
              </w:rPr>
              <w:t>承诺书</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6"/>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w:t>
            </w:r>
            <w:r>
              <w:rPr>
                <w:rFonts w:hint="eastAsia" w:ascii="仿宋" w:hAnsi="仿宋" w:eastAsia="仿宋"/>
                <w:b/>
                <w:color w:val="000000" w:themeColor="text1"/>
                <w:w w:val="90"/>
                <w:sz w:val="28"/>
                <w:szCs w:val="28"/>
                <w:lang w:eastAsia="zh-CN"/>
                <w14:textFill>
                  <w14:solidFill>
                    <w14:schemeClr w14:val="tx1"/>
                  </w14:solidFill>
                </w14:textFill>
              </w:rPr>
              <w:t>公开询比采购</w:t>
            </w:r>
            <w:r>
              <w:rPr>
                <w:rFonts w:hint="eastAsia" w:ascii="仿宋" w:hAnsi="仿宋" w:eastAsia="仿宋"/>
                <w:b/>
                <w:color w:val="000000" w:themeColor="text1"/>
                <w:w w:val="90"/>
                <w:sz w:val="28"/>
                <w:szCs w:val="28"/>
                <w14:textFill>
                  <w14:solidFill>
                    <w14:schemeClr w14:val="tx1"/>
                  </w14:solidFill>
                </w14:textFill>
              </w:rPr>
              <w:t>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1041" w:type="dxa"/>
            <w:tcBorders>
              <w:top w:val="single" w:color="000000" w:sz="12" w:space="0"/>
              <w:bottom w:val="single" w:color="000000" w:sz="12" w:space="0"/>
              <w:right w:val="single" w:color="000000" w:sz="12" w:space="0"/>
            </w:tcBorders>
            <w:vAlign w:val="center"/>
          </w:tcPr>
          <w:p w14:paraId="5DA55A32">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9</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lang w:eastAsia="zh-CN"/>
              </w:rPr>
              <w:t>公开询比采购</w:t>
            </w:r>
            <w:r>
              <w:rPr>
                <w:rFonts w:hint="eastAsia" w:ascii="仿宋" w:hAnsi="仿宋" w:eastAsia="仿宋"/>
                <w:sz w:val="28"/>
                <w:szCs w:val="28"/>
              </w:rPr>
              <w:t>有效期为： 提交</w:t>
            </w:r>
            <w:r>
              <w:rPr>
                <w:rFonts w:hint="eastAsia" w:ascii="仿宋" w:hAnsi="仿宋" w:eastAsia="仿宋"/>
                <w:sz w:val="28"/>
                <w:szCs w:val="28"/>
                <w:lang w:eastAsia="zh-CN"/>
              </w:rPr>
              <w:t>报价文件</w:t>
            </w:r>
            <w:r>
              <w:rPr>
                <w:rFonts w:hint="eastAsia" w:ascii="仿宋" w:hAnsi="仿宋" w:eastAsia="仿宋"/>
                <w:sz w:val="28"/>
                <w:szCs w:val="28"/>
              </w:rPr>
              <w:t>截止期后</w:t>
            </w:r>
            <w:r>
              <w:rPr>
                <w:rFonts w:hint="eastAsia" w:ascii="仿宋" w:hAnsi="仿宋" w:eastAsia="仿宋"/>
                <w:sz w:val="28"/>
                <w:szCs w:val="28"/>
                <w:lang w:val="en-US" w:eastAsia="zh-CN"/>
              </w:rPr>
              <w:t>36</w:t>
            </w:r>
            <w:r>
              <w:rPr>
                <w:rFonts w:hint="eastAsia" w:ascii="仿宋" w:hAnsi="仿宋" w:eastAsia="仿宋"/>
                <w:sz w:val="28"/>
                <w:szCs w:val="28"/>
              </w:rPr>
              <w:t>5天（日历天）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1041" w:type="dxa"/>
            <w:tcBorders>
              <w:top w:val="single" w:color="000000" w:sz="12" w:space="0"/>
              <w:bottom w:val="single" w:color="auto" w:sz="4" w:space="0"/>
              <w:right w:val="single" w:color="000000" w:sz="12" w:space="0"/>
            </w:tcBorders>
            <w:vAlign w:val="center"/>
          </w:tcPr>
          <w:p w14:paraId="503404D4">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0</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lang w:eastAsia="zh-CN"/>
              </w:rPr>
              <w:t>报价文件</w:t>
            </w:r>
            <w:r>
              <w:rPr>
                <w:rFonts w:hint="eastAsia" w:ascii="仿宋" w:hAnsi="仿宋" w:eastAsia="仿宋"/>
                <w:b/>
                <w:bCs/>
                <w:sz w:val="28"/>
                <w:szCs w:val="28"/>
              </w:rPr>
              <w:t>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w:t>
            </w:r>
            <w:r>
              <w:rPr>
                <w:rFonts w:hint="eastAsia" w:ascii="仿宋" w:hAnsi="仿宋" w:eastAsia="仿宋"/>
                <w:sz w:val="28"/>
                <w:szCs w:val="28"/>
                <w:lang w:eastAsia="zh-CN"/>
              </w:rPr>
              <w:t>报价文件</w:t>
            </w:r>
            <w:r>
              <w:rPr>
                <w:rFonts w:hint="eastAsia" w:ascii="仿宋" w:hAnsi="仿宋" w:eastAsia="仿宋"/>
                <w:sz w:val="28"/>
                <w:szCs w:val="28"/>
              </w:rPr>
              <w:t>正本”和“</w:t>
            </w:r>
            <w:r>
              <w:rPr>
                <w:rFonts w:hint="eastAsia" w:ascii="仿宋" w:hAnsi="仿宋" w:eastAsia="仿宋"/>
                <w:sz w:val="28"/>
                <w:szCs w:val="28"/>
                <w:lang w:eastAsia="zh-CN"/>
              </w:rPr>
              <w:t>报价文件</w:t>
            </w:r>
            <w:r>
              <w:rPr>
                <w:rFonts w:hint="eastAsia" w:ascii="仿宋" w:hAnsi="仿宋" w:eastAsia="仿宋"/>
                <w:sz w:val="28"/>
                <w:szCs w:val="28"/>
              </w:rPr>
              <w:t>副本”。</w:t>
            </w:r>
            <w:r>
              <w:rPr>
                <w:rFonts w:hint="eastAsia" w:ascii="仿宋" w:hAnsi="仿宋" w:eastAsia="仿宋"/>
                <w:sz w:val="28"/>
                <w:szCs w:val="28"/>
                <w:lang w:eastAsia="zh-CN"/>
              </w:rPr>
              <w:t>报价文件</w:t>
            </w:r>
            <w:r>
              <w:rPr>
                <w:rFonts w:hint="eastAsia" w:ascii="仿宋" w:hAnsi="仿宋" w:eastAsia="仿宋"/>
                <w:sz w:val="28"/>
                <w:szCs w:val="28"/>
              </w:rPr>
              <w:t>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报价文件</w:t>
            </w:r>
            <w:r>
              <w:rPr>
                <w:rFonts w:hint="eastAsia" w:ascii="仿宋" w:hAnsi="仿宋" w:eastAsia="仿宋"/>
                <w:sz w:val="28"/>
                <w:szCs w:val="28"/>
              </w:rPr>
              <w:t>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w:t>
            </w:r>
            <w:r>
              <w:rPr>
                <w:rFonts w:hint="eastAsia" w:ascii="仿宋" w:hAnsi="仿宋" w:eastAsia="仿宋"/>
                <w:sz w:val="28"/>
                <w:szCs w:val="28"/>
                <w:lang w:eastAsia="zh-CN"/>
              </w:rPr>
              <w:t>报价文件</w:t>
            </w:r>
            <w:r>
              <w:rPr>
                <w:rFonts w:hint="eastAsia" w:ascii="仿宋" w:hAnsi="仿宋" w:eastAsia="仿宋"/>
                <w:sz w:val="28"/>
                <w:szCs w:val="28"/>
              </w:rPr>
              <w:t>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w:t>
            </w:r>
            <w:r>
              <w:rPr>
                <w:rFonts w:hint="eastAsia" w:ascii="仿宋" w:hAnsi="仿宋" w:eastAsia="仿宋"/>
                <w:sz w:val="28"/>
                <w:szCs w:val="28"/>
                <w:lang w:eastAsia="zh-CN"/>
              </w:rPr>
              <w:t>报价人</w:t>
            </w:r>
            <w:r>
              <w:rPr>
                <w:rFonts w:hint="eastAsia" w:ascii="仿宋" w:hAnsi="仿宋" w:eastAsia="仿宋"/>
                <w:sz w:val="28"/>
                <w:szCs w:val="28"/>
              </w:rPr>
              <w:t>造成的必须修改的错误。修改处应加盖</w:t>
            </w:r>
            <w:r>
              <w:rPr>
                <w:rFonts w:hint="eastAsia" w:ascii="仿宋" w:hAnsi="仿宋" w:eastAsia="仿宋"/>
                <w:sz w:val="28"/>
                <w:szCs w:val="28"/>
                <w:lang w:eastAsia="zh-CN"/>
              </w:rPr>
              <w:t>报价人</w:t>
            </w:r>
            <w:r>
              <w:rPr>
                <w:rFonts w:hint="eastAsia" w:ascii="仿宋" w:hAnsi="仿宋" w:eastAsia="仿宋"/>
                <w:sz w:val="28"/>
                <w:szCs w:val="28"/>
              </w:rPr>
              <w:t>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1041" w:type="dxa"/>
            <w:tcBorders>
              <w:top w:val="single" w:color="auto" w:sz="4" w:space="0"/>
              <w:bottom w:val="single" w:color="auto" w:sz="4" w:space="0"/>
              <w:right w:val="single" w:color="000000" w:sz="12" w:space="0"/>
            </w:tcBorders>
            <w:vAlign w:val="center"/>
          </w:tcPr>
          <w:p w14:paraId="701569B7">
            <w:pPr>
              <w:spacing w:line="360" w:lineRule="exact"/>
              <w:jc w:val="center"/>
              <w:rPr>
                <w:rFonts w:hint="eastAsia" w:ascii="仿宋" w:hAnsi="仿宋" w:eastAsia="仿宋"/>
                <w:b/>
                <w:color w:val="000000" w:themeColor="text1"/>
                <w:w w:val="80"/>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w:t>
            </w:r>
            <w:r>
              <w:rPr>
                <w:rFonts w:hint="eastAsia" w:ascii="仿宋" w:hAnsi="仿宋" w:eastAsia="仿宋"/>
                <w:b/>
                <w:bCs/>
                <w:color w:val="auto"/>
                <w:spacing w:val="-16"/>
                <w:sz w:val="28"/>
                <w:szCs w:val="28"/>
                <w:highlight w:val="none"/>
                <w:lang w:eastAsia="zh-CN"/>
              </w:rPr>
              <w:t>报价文件</w:t>
            </w:r>
            <w:r>
              <w:rPr>
                <w:rFonts w:hint="eastAsia" w:ascii="仿宋" w:hAnsi="仿宋" w:eastAsia="仿宋"/>
                <w:b/>
                <w:bCs/>
                <w:color w:val="auto"/>
                <w:spacing w:val="-16"/>
                <w:sz w:val="28"/>
                <w:szCs w:val="28"/>
                <w:highlight w:val="none"/>
              </w:rPr>
              <w:t>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11月26日10：00前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27</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开标地点：江苏省邳州市金融中心5号楼南楼一楼106会议室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1.申请人在规定的截止时间之前提交</w:t>
            </w:r>
            <w:r>
              <w:rPr>
                <w:rFonts w:hint="eastAsia" w:ascii="仿宋" w:hAnsi="仿宋" w:eastAsia="仿宋"/>
                <w:color w:val="000000" w:themeColor="text1"/>
                <w:kern w:val="0"/>
                <w:sz w:val="28"/>
                <w:szCs w:val="28"/>
                <w:lang w:eastAsia="zh-CN"/>
                <w14:textFill>
                  <w14:solidFill>
                    <w14:schemeClr w14:val="tx1"/>
                  </w14:solidFill>
                </w14:textFill>
              </w:rPr>
              <w:t>报价文件</w:t>
            </w:r>
            <w:r>
              <w:rPr>
                <w:rFonts w:hint="eastAsia" w:ascii="仿宋" w:hAnsi="仿宋" w:eastAsia="仿宋"/>
                <w:color w:val="000000" w:themeColor="text1"/>
                <w:kern w:val="0"/>
                <w:sz w:val="28"/>
                <w:szCs w:val="28"/>
                <w14:textFill>
                  <w14:solidFill>
                    <w14:schemeClr w14:val="tx1"/>
                  </w14:solidFill>
                </w14:textFill>
              </w:rPr>
              <w:t>；</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r>
              <w:rPr>
                <w:rFonts w:hint="eastAsia" w:ascii="仿宋" w:hAnsi="仿宋" w:eastAsia="仿宋"/>
                <w:color w:val="000000" w:themeColor="text1"/>
                <w:kern w:val="0"/>
                <w:sz w:val="28"/>
                <w:szCs w:val="28"/>
                <w:lang w:eastAsia="zh-CN"/>
                <w14:textFill>
                  <w14:solidFill>
                    <w14:schemeClr w14:val="tx1"/>
                  </w14:solidFill>
                </w14:textFill>
              </w:rPr>
              <w:t>；</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采取一轮公开询比采购方式，按照满足服务质量且单价最低者作为采购候选人。</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1041" w:type="dxa"/>
            <w:tcBorders>
              <w:top w:val="single" w:color="000000" w:sz="12" w:space="0"/>
              <w:bottom w:val="single" w:color="auto" w:sz="4"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val="en-US" w:eastAsia="zh-CN"/>
                <w14:textFill>
                  <w14:solidFill>
                    <w14:schemeClr w14:val="tx1"/>
                  </w14:solidFill>
                </w14:textFill>
              </w:rPr>
              <w:t>公开询比采购</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签订合同；合同约定其他条款以</w:t>
            </w:r>
            <w:r>
              <w:rPr>
                <w:rFonts w:hint="eastAsia" w:ascii="仿宋" w:hAnsi="仿宋" w:eastAsia="仿宋"/>
                <w:color w:val="000000" w:themeColor="text1"/>
                <w:sz w:val="28"/>
                <w:szCs w:val="28"/>
                <w:lang w:val="en-US" w:eastAsia="zh-CN"/>
                <w14:textFill>
                  <w14:solidFill>
                    <w14:schemeClr w14:val="tx1"/>
                  </w14:solidFill>
                </w14:textFill>
              </w:rPr>
              <w:t>招租</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1041" w:type="dxa"/>
            <w:tcBorders>
              <w:top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按年度结算（按报价人现场管理人员实际签单确认的维保确认单为依据结算，付款前由中标人开具增值税普通发票，未提供增值税发票的，发包人拒绝支付。）</w:t>
            </w:r>
          </w:p>
        </w:tc>
      </w:tr>
      <w:tr w14:paraId="04BB91D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1041" w:type="dxa"/>
            <w:tcBorders>
              <w:top w:val="single" w:color="000000" w:sz="12" w:space="0"/>
              <w:bottom w:val="single" w:color="000000" w:sz="12" w:space="0"/>
              <w:right w:val="single" w:color="000000" w:sz="12" w:space="0"/>
            </w:tcBorders>
            <w:vAlign w:val="center"/>
          </w:tcPr>
          <w:p w14:paraId="0AE05216">
            <w:pPr>
              <w:spacing w:line="360" w:lineRule="exact"/>
              <w:ind w:right="-107" w:rightChars="-51"/>
              <w:jc w:val="center"/>
              <w:rPr>
                <w:rFonts w:hint="default" w:ascii="仿宋" w:hAnsi="仿宋" w:eastAsia="仿宋"/>
                <w:b/>
                <w:color w:val="000000" w:themeColor="text1"/>
                <w:spacing w:val="70"/>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C3E5883">
            <w:pPr>
              <w:spacing w:line="360" w:lineRule="exac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报价技术咨询：马先生 </w:t>
            </w:r>
            <w:r>
              <w:rPr>
                <w:rFonts w:hint="eastAsia" w:ascii="仿宋" w:hAnsi="仿宋" w:eastAsia="仿宋"/>
                <w:b w:val="0"/>
                <w:bCs w:val="0"/>
                <w:color w:val="auto"/>
                <w:sz w:val="28"/>
                <w:szCs w:val="28"/>
                <w:highlight w:val="none"/>
              </w:rPr>
              <w:t>18252113642</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w:t>
      </w:r>
      <w:r>
        <w:rPr>
          <w:rFonts w:hint="eastAsia" w:ascii="仿宋" w:hAnsi="仿宋" w:eastAsia="仿宋"/>
          <w:b/>
          <w:sz w:val="28"/>
          <w:szCs w:val="28"/>
          <w:lang w:eastAsia="zh-CN"/>
        </w:rPr>
        <w:t>报价文件</w:t>
      </w:r>
      <w:r>
        <w:rPr>
          <w:rFonts w:hint="eastAsia" w:ascii="仿宋" w:hAnsi="仿宋" w:eastAsia="仿宋"/>
          <w:b/>
          <w:sz w:val="28"/>
          <w:szCs w:val="28"/>
        </w:rPr>
        <w:t>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w:t>
      </w:r>
      <w:r>
        <w:rPr>
          <w:rFonts w:hint="eastAsia" w:ascii="仿宋" w:hAnsi="仿宋" w:eastAsia="仿宋"/>
          <w:b/>
          <w:sz w:val="28"/>
          <w:szCs w:val="28"/>
          <w:lang w:eastAsia="zh-CN"/>
        </w:rPr>
        <w:t>公开询比采购</w:t>
      </w:r>
      <w:r>
        <w:rPr>
          <w:rFonts w:hint="eastAsia" w:ascii="仿宋" w:hAnsi="仿宋" w:eastAsia="仿宋"/>
          <w:b/>
          <w:sz w:val="28"/>
          <w:szCs w:val="28"/>
        </w:rPr>
        <w:t>。</w:t>
      </w:r>
    </w:p>
    <w:p w14:paraId="431D05EE">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lang w:eastAsia="zh-CN"/>
        </w:rPr>
        <w:t>报价人</w:t>
      </w:r>
      <w:r>
        <w:rPr>
          <w:rFonts w:hint="eastAsia" w:ascii="仿宋" w:hAnsi="仿宋" w:eastAsia="仿宋"/>
          <w:sz w:val="28"/>
          <w:szCs w:val="28"/>
        </w:rPr>
        <w:t>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r>
        <w:rPr>
          <w:rFonts w:hint="eastAsia" w:ascii="仿宋" w:hAnsi="仿宋" w:eastAsia="仿宋"/>
          <w:sz w:val="28"/>
          <w:szCs w:val="28"/>
          <w:highlight w:val="none"/>
          <w:lang w:eastAsia="zh-CN"/>
        </w:rPr>
        <w:t>报价人</w:t>
      </w:r>
      <w:r>
        <w:rPr>
          <w:rFonts w:hint="eastAsia" w:ascii="仿宋" w:hAnsi="仿宋" w:eastAsia="仿宋"/>
          <w:sz w:val="28"/>
          <w:szCs w:val="28"/>
          <w:highlight w:val="none"/>
        </w:rPr>
        <w:t>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6"/>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6"/>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6"/>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w:t>
      </w:r>
      <w:r>
        <w:rPr>
          <w:rFonts w:hint="eastAsia" w:ascii="仿宋" w:hAnsi="仿宋" w:eastAsia="仿宋"/>
          <w:b/>
          <w:color w:val="000000" w:themeColor="text1"/>
          <w:sz w:val="32"/>
          <w:szCs w:val="32"/>
          <w:lang w:eastAsia="zh-CN"/>
          <w14:textFill>
            <w14:solidFill>
              <w14:schemeClr w14:val="tx1"/>
            </w14:solidFill>
          </w14:textFill>
        </w:rPr>
        <w:t>公开询比采购</w:t>
      </w:r>
      <w:r>
        <w:rPr>
          <w:rFonts w:hint="eastAsia" w:ascii="仿宋" w:hAnsi="仿宋" w:eastAsia="仿宋"/>
          <w:b/>
          <w:color w:val="000000" w:themeColor="text1"/>
          <w:sz w:val="32"/>
          <w:szCs w:val="32"/>
          <w14:textFill>
            <w14:solidFill>
              <w14:schemeClr w14:val="tx1"/>
            </w14:solidFill>
          </w14:textFill>
        </w:rPr>
        <w:t>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w:t>
      </w:r>
      <w:r>
        <w:rPr>
          <w:rFonts w:hint="eastAsia" w:ascii="仿宋" w:hAnsi="仿宋" w:eastAsia="仿宋"/>
          <w:b/>
          <w:color w:val="000000" w:themeColor="text1"/>
          <w:sz w:val="32"/>
          <w:szCs w:val="32"/>
          <w:lang w:eastAsia="zh-CN"/>
          <w14:textFill>
            <w14:solidFill>
              <w14:schemeClr w14:val="tx1"/>
            </w14:solidFill>
          </w14:textFill>
        </w:rPr>
        <w:t>公开询比采购</w:t>
      </w:r>
      <w:r>
        <w:rPr>
          <w:rFonts w:hint="eastAsia" w:ascii="仿宋" w:hAnsi="仿宋" w:eastAsia="仿宋"/>
          <w:b/>
          <w:color w:val="000000" w:themeColor="text1"/>
          <w:sz w:val="32"/>
          <w:szCs w:val="32"/>
          <w14:textFill>
            <w14:solidFill>
              <w14:schemeClr w14:val="tx1"/>
            </w14:solidFill>
          </w14:textFill>
        </w:rPr>
        <w:t>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11"/>
        <w:ind w:left="0" w:leftChars="0" w:firstLine="0" w:firstLineChars="0"/>
        <w:rPr>
          <w:rFonts w:ascii="仿宋" w:hAnsi="仿宋" w:eastAsia="仿宋"/>
          <w:b/>
          <w:sz w:val="32"/>
        </w:rPr>
      </w:pPr>
    </w:p>
    <w:p w14:paraId="4334DA67">
      <w:pPr>
        <w:pStyle w:val="11"/>
        <w:rPr>
          <w:rFonts w:ascii="仿宋" w:hAnsi="仿宋" w:eastAsia="仿宋"/>
          <w:b/>
          <w:sz w:val="32"/>
        </w:rPr>
      </w:pPr>
    </w:p>
    <w:p w14:paraId="1603DE5E">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采购控制价</w:t>
      </w:r>
    </w:p>
    <w:p w14:paraId="0178BB4E">
      <w:pPr>
        <w:pStyle w:val="11"/>
        <w:ind w:firstLine="2811" w:firstLineChars="700"/>
        <w:rPr>
          <w:rFonts w:ascii="仿宋" w:hAnsi="仿宋" w:eastAsia="仿宋"/>
          <w:b/>
          <w:sz w:val="32"/>
        </w:rPr>
      </w:pPr>
      <w:r>
        <w:rPr>
          <w:rFonts w:hint="eastAsia" w:ascii="仿宋" w:hAnsi="仿宋" w:eastAsia="仿宋"/>
          <w:b/>
          <w:sz w:val="40"/>
          <w:szCs w:val="40"/>
          <w:lang w:val="en-US" w:eastAsia="zh-CN"/>
        </w:rPr>
        <w:t>本项目采购控制价</w:t>
      </w:r>
    </w:p>
    <w:tbl>
      <w:tblPr>
        <w:tblStyle w:val="8"/>
        <w:tblW w:w="9764"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2033"/>
        <w:gridCol w:w="1550"/>
        <w:gridCol w:w="3744"/>
        <w:gridCol w:w="1645"/>
      </w:tblGrid>
      <w:tr w14:paraId="4FE7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CE997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100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5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2E48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预计数量</w:t>
            </w:r>
          </w:p>
        </w:tc>
        <w:tc>
          <w:tcPr>
            <w:tcW w:w="37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8871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合价</w:t>
            </w:r>
          </w:p>
        </w:tc>
        <w:tc>
          <w:tcPr>
            <w:tcW w:w="1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37D60B">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备注</w:t>
            </w:r>
          </w:p>
        </w:tc>
      </w:tr>
      <w:tr w14:paraId="1478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F12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14:paraId="3B35D020">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消防维保</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14810">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按实结算</w:t>
            </w:r>
          </w:p>
        </w:tc>
        <w:tc>
          <w:tcPr>
            <w:tcW w:w="3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B1ADD">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单价为最高限价0.25元/平方米（含税，含消防年度检测及报告）。</w:t>
            </w:r>
          </w:p>
        </w:tc>
        <w:tc>
          <w:tcPr>
            <w:tcW w:w="1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69DEF">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根据各项目消防质保到期时间，按需分批次进行合同签订</w:t>
            </w:r>
          </w:p>
        </w:tc>
      </w:tr>
      <w:tr w14:paraId="198F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6669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33" w:type="dxa"/>
            <w:tcBorders>
              <w:top w:val="single" w:color="auto" w:sz="4" w:space="0"/>
              <w:left w:val="single" w:color="000000" w:sz="4" w:space="0"/>
              <w:bottom w:val="single" w:color="000000" w:sz="4" w:space="0"/>
              <w:right w:val="single" w:color="000000" w:sz="4" w:space="0"/>
            </w:tcBorders>
            <w:shd w:val="clear" w:color="auto" w:fill="auto"/>
            <w:vAlign w:val="center"/>
          </w:tcPr>
          <w:p w14:paraId="7FE66585">
            <w:pPr>
              <w:keepNext w:val="0"/>
              <w:keepLines w:val="0"/>
              <w:widowControl/>
              <w:suppressLineNumbers w:val="0"/>
              <w:tabs>
                <w:tab w:val="center" w:pos="1135"/>
                <w:tab w:val="right" w:pos="2151"/>
              </w:tabs>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8A95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7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C7AA7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066323">
            <w:pPr>
              <w:jc w:val="center"/>
              <w:rPr>
                <w:rFonts w:hint="eastAsia" w:ascii="仿宋" w:hAnsi="仿宋" w:eastAsia="仿宋" w:cs="仿宋"/>
                <w:i w:val="0"/>
                <w:iCs w:val="0"/>
                <w:color w:val="000000"/>
                <w:sz w:val="22"/>
                <w:szCs w:val="22"/>
                <w:u w:val="none"/>
                <w:lang w:val="en-US" w:eastAsia="zh-CN"/>
              </w:rPr>
            </w:pPr>
          </w:p>
        </w:tc>
      </w:tr>
    </w:tbl>
    <w:p w14:paraId="3942A418">
      <w:pPr>
        <w:pStyle w:val="11"/>
        <w:ind w:left="0" w:leftChars="0" w:firstLine="0" w:firstLineChars="0"/>
        <w:jc w:val="both"/>
        <w:rPr>
          <w:rFonts w:hint="eastAsia" w:eastAsia="仿宋"/>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不接受超过</w:t>
      </w:r>
      <w:r>
        <w:rPr>
          <w:rFonts w:hint="eastAsia" w:ascii="仿宋" w:hAnsi="仿宋" w:eastAsia="仿宋" w:cs="仿宋"/>
          <w:b/>
          <w:color w:val="0000FF"/>
          <w:sz w:val="24"/>
          <w:highlight w:val="none"/>
          <w:lang w:val="en-US" w:eastAsia="zh-CN"/>
        </w:rPr>
        <w:t>最高单价</w:t>
      </w:r>
      <w:r>
        <w:rPr>
          <w:rFonts w:hint="eastAsia" w:ascii="仿宋" w:hAnsi="仿宋" w:eastAsia="仿宋" w:cs="仿宋"/>
          <w:b/>
          <w:color w:val="auto"/>
          <w:sz w:val="24"/>
        </w:rPr>
        <w:t>的</w:t>
      </w:r>
      <w:r>
        <w:rPr>
          <w:rFonts w:hint="eastAsia" w:ascii="仿宋" w:hAnsi="仿宋" w:eastAsia="仿宋" w:cs="仿宋"/>
          <w:b/>
          <w:color w:val="auto"/>
          <w:sz w:val="24"/>
          <w:lang w:eastAsia="zh-CN"/>
        </w:rPr>
        <w:t>采购</w:t>
      </w:r>
      <w:r>
        <w:rPr>
          <w:rFonts w:hint="eastAsia" w:ascii="仿宋" w:hAnsi="仿宋" w:eastAsia="仿宋" w:cs="仿宋"/>
          <w:b/>
          <w:color w:val="auto"/>
          <w:sz w:val="24"/>
        </w:rPr>
        <w:t>报价。</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报价文件模板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11"/>
        <w:rPr>
          <w:rFonts w:hint="eastAsia"/>
          <w:lang w:val="en-US" w:eastAsia="zh-CN"/>
        </w:rPr>
      </w:pPr>
    </w:p>
    <w:p w14:paraId="115CAD7F">
      <w:pPr>
        <w:pStyle w:val="11"/>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11"/>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11"/>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（公开询比采购单位公章）                                                                          （公开询比采购单位公章）</w:t>
      </w:r>
    </w:p>
    <w:p w14:paraId="0E7E1754">
      <w:pPr>
        <w:pStyle w:val="11"/>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项目名称：润华物业在管项目消防维保</w:t>
      </w:r>
    </w:p>
    <w:p w14:paraId="5F2C4AB6">
      <w:pPr>
        <w:pStyle w:val="11"/>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11"/>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14C666AE">
      <w:pPr>
        <w:pStyle w:val="11"/>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公开询比采购单位：</w:t>
      </w:r>
    </w:p>
    <w:p w14:paraId="745DA6D0">
      <w:pPr>
        <w:pStyle w:val="11"/>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11"/>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（公开询比采购单位公章）                                                                          （公开询比采购单位公章）</w:t>
      </w:r>
    </w:p>
    <w:p w14:paraId="1CC48DE9">
      <w:pPr>
        <w:pStyle w:val="11"/>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11"/>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11"/>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2、报价文件格式</w:t>
      </w:r>
    </w:p>
    <w:p w14:paraId="3B987893">
      <w:pPr>
        <w:pStyle w:val="11"/>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11"/>
        <w:numPr>
          <w:ilvl w:val="0"/>
          <w:numId w:val="0"/>
        </w:numPr>
        <w:jc w:val="center"/>
        <w:rPr>
          <w:rFonts w:hint="eastAsia" w:ascii="仿宋" w:hAnsi="仿宋" w:eastAsia="仿宋" w:cs="仿宋"/>
          <w:b/>
          <w:bCs/>
          <w:sz w:val="52"/>
          <w:szCs w:val="52"/>
          <w:lang w:val="en-US" w:eastAsia="zh-CN"/>
        </w:rPr>
      </w:pPr>
    </w:p>
    <w:p w14:paraId="33CAAF35">
      <w:pPr>
        <w:pStyle w:val="11"/>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11"/>
        <w:numPr>
          <w:ilvl w:val="0"/>
          <w:numId w:val="0"/>
        </w:numPr>
        <w:rPr>
          <w:rFonts w:hint="eastAsia" w:ascii="仿宋" w:hAnsi="仿宋" w:eastAsia="仿宋" w:cs="仿宋"/>
          <w:b/>
          <w:bCs/>
          <w:sz w:val="28"/>
          <w:szCs w:val="28"/>
          <w:lang w:val="en-US" w:eastAsia="zh-CN"/>
        </w:rPr>
      </w:pPr>
    </w:p>
    <w:p w14:paraId="1F2D3090">
      <w:pPr>
        <w:pStyle w:val="11"/>
        <w:numPr>
          <w:ilvl w:val="0"/>
          <w:numId w:val="0"/>
        </w:numPr>
        <w:rPr>
          <w:rFonts w:hint="eastAsia" w:ascii="仿宋" w:hAnsi="仿宋" w:eastAsia="仿宋" w:cs="仿宋"/>
          <w:b/>
          <w:bCs/>
          <w:sz w:val="28"/>
          <w:szCs w:val="28"/>
          <w:lang w:val="en-US" w:eastAsia="zh-CN"/>
        </w:rPr>
      </w:pPr>
    </w:p>
    <w:p w14:paraId="6F80F70D">
      <w:pPr>
        <w:pStyle w:val="11"/>
        <w:numPr>
          <w:ilvl w:val="0"/>
          <w:numId w:val="0"/>
        </w:numPr>
        <w:rPr>
          <w:rFonts w:hint="eastAsia" w:ascii="仿宋" w:hAnsi="仿宋" w:eastAsia="仿宋" w:cs="仿宋"/>
          <w:b/>
          <w:bCs/>
          <w:sz w:val="28"/>
          <w:szCs w:val="28"/>
          <w:lang w:val="en-US" w:eastAsia="zh-CN"/>
        </w:rPr>
      </w:pPr>
    </w:p>
    <w:p w14:paraId="0658BE41">
      <w:pPr>
        <w:pStyle w:val="11"/>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项目名称：润华物业在管项目消防维保</w:t>
      </w:r>
    </w:p>
    <w:p w14:paraId="02D4FB32">
      <w:pPr>
        <w:pStyle w:val="11"/>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采购人：</w:t>
      </w:r>
      <w:r>
        <w:rPr>
          <w:rFonts w:hint="eastAsia" w:ascii="仿宋" w:hAnsi="仿宋" w:eastAsia="仿宋" w:cs="Arial"/>
          <w:b/>
          <w:bCs/>
          <w:color w:val="000000"/>
          <w:sz w:val="36"/>
          <w:szCs w:val="36"/>
          <w:highlight w:val="none"/>
          <w:lang w:val="en-US" w:eastAsia="zh-CN"/>
        </w:rPr>
        <w:t>邳州市润华物业管理有限公司</w:t>
      </w:r>
    </w:p>
    <w:p w14:paraId="379ECE35">
      <w:pPr>
        <w:pStyle w:val="11"/>
        <w:numPr>
          <w:ilvl w:val="0"/>
          <w:numId w:val="0"/>
        </w:numPr>
        <w:jc w:val="center"/>
        <w:rPr>
          <w:rFonts w:hint="eastAsia" w:ascii="仿宋" w:hAnsi="仿宋" w:eastAsia="仿宋" w:cs="仿宋"/>
          <w:b/>
          <w:bCs/>
          <w:sz w:val="28"/>
          <w:szCs w:val="28"/>
          <w:lang w:val="en-US" w:eastAsia="zh-CN"/>
        </w:rPr>
      </w:pPr>
    </w:p>
    <w:p w14:paraId="492864C4">
      <w:pPr>
        <w:pStyle w:val="11"/>
        <w:numPr>
          <w:ilvl w:val="0"/>
          <w:numId w:val="0"/>
        </w:numPr>
        <w:jc w:val="center"/>
        <w:rPr>
          <w:rFonts w:hint="eastAsia" w:ascii="仿宋" w:hAnsi="仿宋" w:eastAsia="仿宋" w:cs="仿宋"/>
          <w:b/>
          <w:bCs/>
          <w:sz w:val="28"/>
          <w:szCs w:val="28"/>
          <w:lang w:val="en-US" w:eastAsia="zh-CN"/>
        </w:rPr>
      </w:pPr>
    </w:p>
    <w:p w14:paraId="10EFD38E">
      <w:pPr>
        <w:pStyle w:val="11"/>
        <w:numPr>
          <w:ilvl w:val="0"/>
          <w:numId w:val="0"/>
        </w:numPr>
        <w:jc w:val="center"/>
        <w:rPr>
          <w:rFonts w:hint="eastAsia" w:ascii="仿宋" w:hAnsi="仿宋" w:eastAsia="仿宋" w:cs="仿宋"/>
          <w:b/>
          <w:bCs/>
          <w:sz w:val="28"/>
          <w:szCs w:val="28"/>
          <w:lang w:val="en-US" w:eastAsia="zh-CN"/>
        </w:rPr>
      </w:pPr>
    </w:p>
    <w:p w14:paraId="1D47D6C5">
      <w:pPr>
        <w:pStyle w:val="11"/>
        <w:numPr>
          <w:ilvl w:val="0"/>
          <w:numId w:val="0"/>
        </w:numPr>
        <w:jc w:val="center"/>
        <w:rPr>
          <w:rFonts w:hint="eastAsia" w:ascii="仿宋" w:hAnsi="仿宋" w:eastAsia="仿宋" w:cs="仿宋"/>
          <w:b/>
          <w:bCs/>
          <w:sz w:val="28"/>
          <w:szCs w:val="28"/>
          <w:lang w:val="en-US" w:eastAsia="zh-CN"/>
        </w:rPr>
      </w:pPr>
    </w:p>
    <w:p w14:paraId="1FA60318">
      <w:pPr>
        <w:pStyle w:val="11"/>
        <w:numPr>
          <w:ilvl w:val="0"/>
          <w:numId w:val="0"/>
        </w:numPr>
        <w:jc w:val="center"/>
        <w:rPr>
          <w:rFonts w:hint="eastAsia" w:ascii="仿宋" w:hAnsi="仿宋" w:eastAsia="仿宋" w:cs="仿宋"/>
          <w:b/>
          <w:bCs/>
          <w:sz w:val="28"/>
          <w:szCs w:val="28"/>
          <w:lang w:val="en-US" w:eastAsia="zh-CN"/>
        </w:rPr>
      </w:pPr>
    </w:p>
    <w:p w14:paraId="49628D21">
      <w:pPr>
        <w:pStyle w:val="11"/>
        <w:numPr>
          <w:ilvl w:val="0"/>
          <w:numId w:val="0"/>
        </w:numPr>
        <w:jc w:val="center"/>
        <w:rPr>
          <w:rFonts w:hint="eastAsia" w:ascii="仿宋" w:hAnsi="仿宋" w:eastAsia="仿宋" w:cs="仿宋"/>
          <w:b/>
          <w:bCs/>
          <w:sz w:val="28"/>
          <w:szCs w:val="28"/>
          <w:lang w:val="en-US" w:eastAsia="zh-CN"/>
        </w:rPr>
      </w:pPr>
    </w:p>
    <w:p w14:paraId="3A8628A9">
      <w:pPr>
        <w:pStyle w:val="11"/>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公开询比采购单位：                     （公章）</w:t>
      </w:r>
    </w:p>
    <w:p w14:paraId="6F9B1A92">
      <w:pPr>
        <w:pStyle w:val="11"/>
        <w:numPr>
          <w:ilvl w:val="0"/>
          <w:numId w:val="0"/>
        </w:numPr>
        <w:ind w:firstLine="1405" w:firstLineChars="5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公开询比采购日期：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5F75232B">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3F8B040A">
      <w:pPr>
        <w:jc w:val="left"/>
        <w:rPr>
          <w:rFonts w:hint="default" w:ascii="楷体" w:hAnsi="楷体" w:eastAsia="楷体" w:cs="楷体"/>
          <w:b/>
          <w:color w:val="FF0000"/>
          <w:sz w:val="44"/>
          <w:szCs w:val="44"/>
          <w:lang w:val="en-US" w:eastAsia="zh-CN"/>
        </w:rPr>
      </w:pPr>
      <w:r>
        <w:rPr>
          <w:rFonts w:hint="eastAsia" w:ascii="楷体" w:hAnsi="楷体" w:eastAsia="楷体" w:cs="楷体"/>
          <w:b/>
          <w:color w:val="FF0000"/>
          <w:sz w:val="44"/>
          <w:szCs w:val="44"/>
          <w:lang w:val="en-US" w:eastAsia="zh-CN"/>
        </w:rPr>
        <w:t>本页仅为示例，格式可自拟</w:t>
      </w:r>
    </w:p>
    <w:p w14:paraId="7EEFAC32">
      <w:pPr>
        <w:jc w:val="center"/>
        <w:rPr>
          <w:rFonts w:hint="eastAsia" w:ascii="楷体" w:hAnsi="楷体" w:eastAsia="楷体" w:cs="楷体"/>
          <w:b/>
          <w:sz w:val="44"/>
          <w:szCs w:val="44"/>
        </w:rPr>
      </w:pPr>
    </w:p>
    <w:p w14:paraId="412E23B5">
      <w:pPr>
        <w:jc w:val="center"/>
        <w:rPr>
          <w:rFonts w:hint="eastAsia" w:ascii="楷体" w:hAnsi="楷体" w:eastAsia="楷体" w:cs="楷体"/>
          <w:b/>
          <w:sz w:val="44"/>
          <w:szCs w:val="44"/>
          <w:lang w:val="en-US" w:eastAsia="zh-CN"/>
        </w:rPr>
      </w:pPr>
      <w:r>
        <w:rPr>
          <w:rFonts w:hint="eastAsia" w:ascii="楷体" w:hAnsi="楷体" w:eastAsia="楷体" w:cs="楷体"/>
          <w:b/>
          <w:sz w:val="44"/>
          <w:szCs w:val="44"/>
          <w:lang w:val="en-US" w:eastAsia="zh-CN"/>
        </w:rPr>
        <w:t>润华物业在管项目消防维保报价明细表</w:t>
      </w:r>
    </w:p>
    <w:p w14:paraId="7710CF0D">
      <w:pPr>
        <w:jc w:val="center"/>
        <w:rPr>
          <w:rFonts w:hint="eastAsia" w:ascii="楷体" w:hAnsi="楷体" w:eastAsia="楷体" w:cs="楷体"/>
          <w:b/>
          <w:sz w:val="36"/>
          <w:szCs w:val="36"/>
          <w:lang w:val="en-US" w:eastAsia="zh-CN"/>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822"/>
        <w:gridCol w:w="3407"/>
        <w:gridCol w:w="2235"/>
        <w:gridCol w:w="2235"/>
        <w:gridCol w:w="2473"/>
      </w:tblGrid>
      <w:tr w14:paraId="474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02" w:type="dxa"/>
            <w:shd w:val="clear" w:color="auto" w:fill="auto"/>
            <w:vAlign w:val="center"/>
          </w:tcPr>
          <w:p w14:paraId="587A8C41">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序号</w:t>
            </w:r>
          </w:p>
        </w:tc>
        <w:tc>
          <w:tcPr>
            <w:tcW w:w="2822" w:type="dxa"/>
            <w:shd w:val="clear" w:color="auto" w:fill="auto"/>
            <w:vAlign w:val="center"/>
          </w:tcPr>
          <w:p w14:paraId="1D3829F7">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2"/>
                <w:szCs w:val="22"/>
                <w:u w:val="none"/>
                <w:lang w:val="en-US" w:eastAsia="zh-CN" w:bidi="ar"/>
              </w:rPr>
              <w:t>项目名称</w:t>
            </w:r>
          </w:p>
        </w:tc>
        <w:tc>
          <w:tcPr>
            <w:tcW w:w="3407" w:type="dxa"/>
            <w:shd w:val="clear" w:color="auto" w:fill="auto"/>
            <w:vAlign w:val="center"/>
          </w:tcPr>
          <w:p w14:paraId="1E8FC092">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维保人员名单</w:t>
            </w:r>
          </w:p>
        </w:tc>
        <w:tc>
          <w:tcPr>
            <w:tcW w:w="2235" w:type="dxa"/>
            <w:shd w:val="clear" w:color="auto" w:fill="auto"/>
            <w:vAlign w:val="center"/>
          </w:tcPr>
          <w:p w14:paraId="42B039FD">
            <w:pPr>
              <w:keepNext w:val="0"/>
              <w:keepLines w:val="0"/>
              <w:widowControl/>
              <w:suppressLineNumbers w:val="0"/>
              <w:jc w:val="center"/>
              <w:textAlignment w:val="center"/>
              <w:rPr>
                <w:rFonts w:hint="default"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是否完全响应</w:t>
            </w:r>
          </w:p>
        </w:tc>
        <w:tc>
          <w:tcPr>
            <w:tcW w:w="2235" w:type="dxa"/>
            <w:shd w:val="clear" w:color="auto" w:fill="auto"/>
            <w:vAlign w:val="center"/>
          </w:tcPr>
          <w:p w14:paraId="12E03FC4">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含税单价</w:t>
            </w:r>
          </w:p>
          <w:p w14:paraId="16415D60">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（元/平方）</w:t>
            </w:r>
          </w:p>
        </w:tc>
        <w:tc>
          <w:tcPr>
            <w:tcW w:w="2473" w:type="dxa"/>
            <w:shd w:val="clear" w:color="auto" w:fill="auto"/>
            <w:vAlign w:val="center"/>
          </w:tcPr>
          <w:p w14:paraId="34AF43E4">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备注</w:t>
            </w:r>
          </w:p>
        </w:tc>
      </w:tr>
      <w:tr w14:paraId="5A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 w:type="dxa"/>
            <w:shd w:val="clear" w:color="auto" w:fill="auto"/>
            <w:vAlign w:val="center"/>
          </w:tcPr>
          <w:p w14:paraId="290D585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2822" w:type="dxa"/>
            <w:shd w:val="clear" w:color="auto" w:fill="auto"/>
            <w:vAlign w:val="center"/>
          </w:tcPr>
          <w:p w14:paraId="56620B9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消防维保</w:t>
            </w:r>
          </w:p>
        </w:tc>
        <w:tc>
          <w:tcPr>
            <w:tcW w:w="3407" w:type="dxa"/>
            <w:shd w:val="clear" w:color="auto" w:fill="auto"/>
            <w:vAlign w:val="center"/>
          </w:tcPr>
          <w:p w14:paraId="0D05C55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129B99D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3518E27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473" w:type="dxa"/>
            <w:shd w:val="clear" w:color="auto" w:fill="auto"/>
            <w:vAlign w:val="center"/>
          </w:tcPr>
          <w:p w14:paraId="799FC6F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3769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002" w:type="dxa"/>
            <w:shd w:val="clear" w:color="auto" w:fill="auto"/>
            <w:vAlign w:val="center"/>
          </w:tcPr>
          <w:p w14:paraId="0E3112F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2822" w:type="dxa"/>
            <w:shd w:val="clear" w:color="auto" w:fill="auto"/>
            <w:vAlign w:val="center"/>
          </w:tcPr>
          <w:p w14:paraId="7CA863F0">
            <w:pPr>
              <w:keepNext w:val="0"/>
              <w:keepLines w:val="0"/>
              <w:widowControl/>
              <w:suppressLineNumbers w:val="0"/>
              <w:tabs>
                <w:tab w:val="center" w:pos="1135"/>
                <w:tab w:val="right" w:pos="2151"/>
              </w:tabs>
              <w:jc w:val="center"/>
              <w:textAlignment w:val="center"/>
              <w:rPr>
                <w:rFonts w:hint="default" w:ascii="仿宋" w:hAnsi="仿宋" w:eastAsia="仿宋" w:cs="仿宋"/>
                <w:sz w:val="24"/>
                <w:szCs w:val="24"/>
                <w:vertAlign w:val="baseline"/>
                <w:lang w:val="en-US" w:eastAsia="zh-CN"/>
              </w:rPr>
            </w:pPr>
          </w:p>
        </w:tc>
        <w:tc>
          <w:tcPr>
            <w:tcW w:w="3407" w:type="dxa"/>
            <w:shd w:val="clear" w:color="auto" w:fill="auto"/>
            <w:vAlign w:val="center"/>
          </w:tcPr>
          <w:p w14:paraId="30C6E19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55BC308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1C2D700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473" w:type="dxa"/>
            <w:shd w:val="clear" w:color="auto" w:fill="auto"/>
            <w:vAlign w:val="center"/>
          </w:tcPr>
          <w:p w14:paraId="10BB9C2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7783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02" w:type="dxa"/>
            <w:shd w:val="clear" w:color="auto" w:fill="auto"/>
            <w:vAlign w:val="center"/>
          </w:tcPr>
          <w:p w14:paraId="3714C93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2822" w:type="dxa"/>
            <w:shd w:val="clear" w:color="auto" w:fill="auto"/>
            <w:vAlign w:val="center"/>
          </w:tcPr>
          <w:p w14:paraId="0A2C5E59">
            <w:pPr>
              <w:keepNext w:val="0"/>
              <w:keepLines w:val="0"/>
              <w:widowControl/>
              <w:suppressLineNumbers w:val="0"/>
              <w:jc w:val="center"/>
              <w:textAlignment w:val="center"/>
            </w:pPr>
          </w:p>
        </w:tc>
        <w:tc>
          <w:tcPr>
            <w:tcW w:w="3407" w:type="dxa"/>
            <w:shd w:val="clear" w:color="auto" w:fill="auto"/>
            <w:vAlign w:val="center"/>
          </w:tcPr>
          <w:p w14:paraId="5D51DCAB">
            <w:pPr>
              <w:keepNext w:val="0"/>
              <w:keepLines w:val="0"/>
              <w:widowControl/>
              <w:suppressLineNumbers w:val="0"/>
              <w:jc w:val="center"/>
              <w:textAlignment w:val="center"/>
            </w:pPr>
          </w:p>
        </w:tc>
        <w:tc>
          <w:tcPr>
            <w:tcW w:w="2235" w:type="dxa"/>
            <w:shd w:val="clear" w:color="auto" w:fill="auto"/>
            <w:vAlign w:val="center"/>
          </w:tcPr>
          <w:p w14:paraId="5EFC6CD5">
            <w:pPr>
              <w:keepNext w:val="0"/>
              <w:keepLines w:val="0"/>
              <w:widowControl/>
              <w:suppressLineNumbers w:val="0"/>
              <w:jc w:val="center"/>
              <w:textAlignment w:val="center"/>
            </w:pPr>
          </w:p>
        </w:tc>
        <w:tc>
          <w:tcPr>
            <w:tcW w:w="2235" w:type="dxa"/>
            <w:shd w:val="clear" w:color="auto" w:fill="auto"/>
            <w:vAlign w:val="center"/>
          </w:tcPr>
          <w:p w14:paraId="6069AF28">
            <w:pPr>
              <w:keepNext w:val="0"/>
              <w:keepLines w:val="0"/>
              <w:widowControl/>
              <w:suppressLineNumbers w:val="0"/>
              <w:jc w:val="center"/>
              <w:textAlignment w:val="center"/>
            </w:pPr>
          </w:p>
        </w:tc>
        <w:tc>
          <w:tcPr>
            <w:tcW w:w="2473" w:type="dxa"/>
            <w:shd w:val="clear" w:color="auto" w:fill="auto"/>
            <w:vAlign w:val="center"/>
          </w:tcPr>
          <w:p w14:paraId="57ACA7A7">
            <w:pPr>
              <w:keepNext w:val="0"/>
              <w:keepLines w:val="0"/>
              <w:widowControl/>
              <w:suppressLineNumbers w:val="0"/>
              <w:jc w:val="center"/>
              <w:textAlignment w:val="center"/>
            </w:pPr>
          </w:p>
        </w:tc>
      </w:tr>
    </w:tbl>
    <w:p w14:paraId="056A2B70">
      <w:pPr>
        <w:jc w:val="center"/>
        <w:rPr>
          <w:rFonts w:hint="eastAsia" w:ascii="楷体" w:hAnsi="楷体" w:eastAsia="楷体" w:cs="楷体"/>
          <w:b/>
          <w:sz w:val="36"/>
          <w:szCs w:val="36"/>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招租</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w:t>
      </w:r>
      <w:r>
        <w:rPr>
          <w:rFonts w:hint="eastAsia" w:ascii="仿宋" w:hAnsi="仿宋" w:eastAsia="仿宋"/>
          <w:sz w:val="28"/>
          <w:szCs w:val="28"/>
          <w:lang w:eastAsia="zh-CN"/>
        </w:rPr>
        <w:t>采购</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我单位对公开询比采购文件均知悉，无任何异议；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w:t>
      </w:r>
      <w:r>
        <w:rPr>
          <w:rFonts w:hint="eastAsia" w:ascii="仿宋" w:hAnsi="仿宋" w:eastAsia="仿宋"/>
          <w:sz w:val="28"/>
          <w:szCs w:val="28"/>
          <w:lang w:eastAsia="zh-CN"/>
        </w:rPr>
        <w:t>报价</w:t>
      </w:r>
      <w:r>
        <w:rPr>
          <w:rFonts w:hint="eastAsia" w:ascii="仿宋" w:hAnsi="仿宋" w:eastAsia="仿宋"/>
          <w:sz w:val="28"/>
          <w:szCs w:val="28"/>
        </w:rPr>
        <w:t>、不转包、不违法分包、不私招乱雇人员；</w:t>
      </w:r>
    </w:p>
    <w:p w14:paraId="1D636F4A">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w:t>
      </w:r>
      <w:r>
        <w:rPr>
          <w:rFonts w:hint="eastAsia" w:ascii="仿宋" w:hAnsi="仿宋" w:eastAsia="仿宋"/>
          <w:sz w:val="28"/>
          <w:szCs w:val="28"/>
          <w:lang w:eastAsia="zh-CN"/>
        </w:rPr>
        <w:t>采购</w:t>
      </w:r>
      <w:r>
        <w:rPr>
          <w:rFonts w:hint="eastAsia" w:ascii="仿宋" w:hAnsi="仿宋" w:eastAsia="仿宋"/>
          <w:sz w:val="28"/>
          <w:szCs w:val="28"/>
        </w:rPr>
        <w:t>各方主体及监管部门行贿、受贿</w:t>
      </w:r>
      <w:r>
        <w:rPr>
          <w:rFonts w:hint="eastAsia" w:ascii="仿宋" w:hAnsi="仿宋" w:eastAsia="仿宋"/>
          <w:sz w:val="28"/>
          <w:szCs w:val="28"/>
          <w:lang w:eastAsia="zh-CN"/>
        </w:rPr>
        <w:t>。</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w:t>
      </w:r>
      <w:r>
        <w:rPr>
          <w:rFonts w:hint="eastAsia" w:ascii="仿宋" w:hAnsi="仿宋" w:eastAsia="仿宋"/>
          <w:sz w:val="28"/>
          <w:szCs w:val="28"/>
          <w:lang w:eastAsia="zh-CN"/>
        </w:rPr>
        <w:t>公开询比采购</w:t>
      </w:r>
      <w:r>
        <w:rPr>
          <w:rFonts w:hint="eastAsia" w:ascii="仿宋" w:hAnsi="仿宋" w:eastAsia="仿宋"/>
          <w:sz w:val="28"/>
          <w:szCs w:val="28"/>
        </w:rPr>
        <w:t>，接受相关部门处罚，并自愿退出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5"/>
        <w:rPr>
          <w:rFonts w:hint="eastAsia" w:ascii="仿宋" w:hAnsi="仿宋" w:eastAsia="仿宋"/>
          <w:sz w:val="28"/>
          <w:szCs w:val="28"/>
        </w:rPr>
      </w:pPr>
    </w:p>
    <w:p w14:paraId="5E2558DC">
      <w:pPr>
        <w:pStyle w:val="5"/>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20E12560">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699220DB">
      <w:pPr>
        <w:jc w:val="center"/>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w:t>
      </w:r>
      <w:r>
        <w:rPr>
          <w:rFonts w:hint="eastAsia" w:ascii="仿宋" w:hAnsi="仿宋" w:eastAsia="仿宋"/>
          <w:sz w:val="28"/>
          <w:szCs w:val="21"/>
          <w:u w:val="none"/>
          <w:lang w:eastAsia="zh-CN"/>
        </w:rPr>
        <w:t>报价人</w:t>
      </w:r>
      <w:r>
        <w:rPr>
          <w:rFonts w:hint="eastAsia" w:ascii="仿宋" w:hAnsi="仿宋" w:eastAsia="仿宋"/>
          <w:sz w:val="28"/>
          <w:szCs w:val="21"/>
          <w:u w:val="none"/>
        </w:rPr>
        <w:t>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w:t>
      </w:r>
      <w:r>
        <w:rPr>
          <w:rFonts w:hint="eastAsia" w:ascii="仿宋" w:hAnsi="仿宋" w:eastAsia="仿宋"/>
          <w:sz w:val="28"/>
          <w:szCs w:val="21"/>
          <w:lang w:eastAsia="zh-CN"/>
        </w:rPr>
        <w:t>公开询比采购</w:t>
      </w:r>
      <w:r>
        <w:rPr>
          <w:rFonts w:hint="eastAsia" w:ascii="仿宋" w:hAnsi="仿宋" w:eastAsia="仿宋"/>
          <w:sz w:val="28"/>
          <w:szCs w:val="21"/>
        </w:rPr>
        <w:t>。授权委托人所签署的一切文件和处理与之有关的一切事务，我均予以承认。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36B84636"/>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DQyZWVmNGVjNGYwYTQ1YjUyYjA5MGMyY2FmMjMifQ=="/>
  </w:docVars>
  <w:rsids>
    <w:rsidRoot w:val="597A3F25"/>
    <w:rsid w:val="00715412"/>
    <w:rsid w:val="027F6AB2"/>
    <w:rsid w:val="02C6315D"/>
    <w:rsid w:val="0324150A"/>
    <w:rsid w:val="04621E87"/>
    <w:rsid w:val="05377B18"/>
    <w:rsid w:val="057A0AC8"/>
    <w:rsid w:val="05C55124"/>
    <w:rsid w:val="07605B88"/>
    <w:rsid w:val="088F25CE"/>
    <w:rsid w:val="0C146529"/>
    <w:rsid w:val="0C321AB2"/>
    <w:rsid w:val="0D797D51"/>
    <w:rsid w:val="0D95362E"/>
    <w:rsid w:val="0F283873"/>
    <w:rsid w:val="137D45B4"/>
    <w:rsid w:val="14D62EA9"/>
    <w:rsid w:val="15523B30"/>
    <w:rsid w:val="188B3FAB"/>
    <w:rsid w:val="1907592E"/>
    <w:rsid w:val="190B234C"/>
    <w:rsid w:val="19250B0B"/>
    <w:rsid w:val="1A1F5587"/>
    <w:rsid w:val="1A5811E2"/>
    <w:rsid w:val="1D525097"/>
    <w:rsid w:val="1E4470E5"/>
    <w:rsid w:val="1E80284A"/>
    <w:rsid w:val="1F0C7CED"/>
    <w:rsid w:val="1F356A1F"/>
    <w:rsid w:val="219263AA"/>
    <w:rsid w:val="21DD6E7E"/>
    <w:rsid w:val="23C12F77"/>
    <w:rsid w:val="2551032A"/>
    <w:rsid w:val="274E79CE"/>
    <w:rsid w:val="27813425"/>
    <w:rsid w:val="28670377"/>
    <w:rsid w:val="2A002BA7"/>
    <w:rsid w:val="2A336250"/>
    <w:rsid w:val="2CE071A4"/>
    <w:rsid w:val="2CF7391C"/>
    <w:rsid w:val="2D8963CF"/>
    <w:rsid w:val="2DBD6070"/>
    <w:rsid w:val="2DE0049D"/>
    <w:rsid w:val="2E323EB7"/>
    <w:rsid w:val="2E6C6DA3"/>
    <w:rsid w:val="2EFA558F"/>
    <w:rsid w:val="30933C4C"/>
    <w:rsid w:val="32806966"/>
    <w:rsid w:val="3360690F"/>
    <w:rsid w:val="3402558D"/>
    <w:rsid w:val="34416A52"/>
    <w:rsid w:val="345D2848"/>
    <w:rsid w:val="35156C7E"/>
    <w:rsid w:val="35F81BA0"/>
    <w:rsid w:val="36E144D5"/>
    <w:rsid w:val="37152977"/>
    <w:rsid w:val="371A69C5"/>
    <w:rsid w:val="3784633D"/>
    <w:rsid w:val="38DE0B81"/>
    <w:rsid w:val="3AD1189A"/>
    <w:rsid w:val="3B60677A"/>
    <w:rsid w:val="3CAE48CB"/>
    <w:rsid w:val="3DDD40D1"/>
    <w:rsid w:val="3E2148E6"/>
    <w:rsid w:val="3E3A2D1A"/>
    <w:rsid w:val="3EE22995"/>
    <w:rsid w:val="3F704C15"/>
    <w:rsid w:val="3FC25C55"/>
    <w:rsid w:val="417967E7"/>
    <w:rsid w:val="4368248A"/>
    <w:rsid w:val="44EB1C1E"/>
    <w:rsid w:val="451E0D85"/>
    <w:rsid w:val="46887347"/>
    <w:rsid w:val="4775634A"/>
    <w:rsid w:val="47947ED7"/>
    <w:rsid w:val="47AA2B40"/>
    <w:rsid w:val="4B0E68C4"/>
    <w:rsid w:val="4BC2720C"/>
    <w:rsid w:val="4C281CFA"/>
    <w:rsid w:val="4D283128"/>
    <w:rsid w:val="4DD3102D"/>
    <w:rsid w:val="51CE0489"/>
    <w:rsid w:val="527E1EAF"/>
    <w:rsid w:val="531701D7"/>
    <w:rsid w:val="53DD1651"/>
    <w:rsid w:val="553134DB"/>
    <w:rsid w:val="55DE41FF"/>
    <w:rsid w:val="56FB3ACE"/>
    <w:rsid w:val="57A23F4A"/>
    <w:rsid w:val="58225A29"/>
    <w:rsid w:val="5898359F"/>
    <w:rsid w:val="59747B68"/>
    <w:rsid w:val="597A3F25"/>
    <w:rsid w:val="5A3E2A0A"/>
    <w:rsid w:val="5A582FE6"/>
    <w:rsid w:val="5AEE2153"/>
    <w:rsid w:val="5B673EAB"/>
    <w:rsid w:val="5BDB1683"/>
    <w:rsid w:val="5F9D4EEE"/>
    <w:rsid w:val="600C1AC2"/>
    <w:rsid w:val="60BF3DBF"/>
    <w:rsid w:val="61CF0031"/>
    <w:rsid w:val="61ED495B"/>
    <w:rsid w:val="62157B4E"/>
    <w:rsid w:val="626C7E1A"/>
    <w:rsid w:val="62F6432E"/>
    <w:rsid w:val="63D8660D"/>
    <w:rsid w:val="648275DD"/>
    <w:rsid w:val="65953BCE"/>
    <w:rsid w:val="65976C93"/>
    <w:rsid w:val="65DC2D1D"/>
    <w:rsid w:val="68430416"/>
    <w:rsid w:val="69E14DA6"/>
    <w:rsid w:val="6A7721B8"/>
    <w:rsid w:val="6AB51D8E"/>
    <w:rsid w:val="6AB64C4A"/>
    <w:rsid w:val="6C5E5AB6"/>
    <w:rsid w:val="6C702933"/>
    <w:rsid w:val="6E12743C"/>
    <w:rsid w:val="6EBE7406"/>
    <w:rsid w:val="6FA24510"/>
    <w:rsid w:val="70205B1C"/>
    <w:rsid w:val="70FA668E"/>
    <w:rsid w:val="712A458C"/>
    <w:rsid w:val="71724535"/>
    <w:rsid w:val="719E357C"/>
    <w:rsid w:val="7205184D"/>
    <w:rsid w:val="72604CD6"/>
    <w:rsid w:val="72A751FE"/>
    <w:rsid w:val="76487F5B"/>
    <w:rsid w:val="76515061"/>
    <w:rsid w:val="798A23CD"/>
    <w:rsid w:val="79913286"/>
    <w:rsid w:val="7AAC19B7"/>
    <w:rsid w:val="7AB314B0"/>
    <w:rsid w:val="7B3D2531"/>
    <w:rsid w:val="7BEC49E5"/>
    <w:rsid w:val="7C460A98"/>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eastAsia="宋体" w:cs="Times New Roman"/>
      <w:color w:val="auto"/>
      <w:kern w:val="2"/>
      <w:sz w:val="21"/>
      <w:szCs w:val="20"/>
      <w:lang w:val="en-US" w:eastAsia="zh-CN" w:bidi="ar-SA"/>
    </w:rPr>
  </w:style>
  <w:style w:type="paragraph" w:styleId="3">
    <w:name w:val="Body Text Indent"/>
    <w:basedOn w:val="1"/>
    <w:next w:val="4"/>
    <w:qFormat/>
    <w:uiPriority w:val="0"/>
    <w:pPr>
      <w:ind w:left="2" w:leftChars="1" w:firstLine="640" w:firstLineChars="200"/>
    </w:pPr>
    <w:rPr>
      <w:rFonts w:eastAsia="仿宋_GB2312"/>
      <w:sz w:val="32"/>
    </w:rPr>
  </w:style>
  <w:style w:type="paragraph" w:styleId="4">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5">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6">
    <w:name w:val="Plain Text"/>
    <w:basedOn w:val="1"/>
    <w:autoRedefine/>
    <w:qFormat/>
    <w:uiPriority w:val="0"/>
    <w:rPr>
      <w:rFonts w:ascii="宋体" w:hAnsi="Courier New"/>
    </w:rPr>
  </w:style>
  <w:style w:type="paragraph" w:styleId="7">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2632</Words>
  <Characters>2711</Characters>
  <Lines>0</Lines>
  <Paragraphs>0</Paragraphs>
  <TotalTime>46</TotalTime>
  <ScaleCrop>false</ScaleCrop>
  <LinksUpToDate>false</LinksUpToDate>
  <CharactersWithSpaces>3197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HP</cp:lastModifiedBy>
  <cp:lastPrinted>2024-04-15T03:40:00Z</cp:lastPrinted>
  <dcterms:modified xsi:type="dcterms:W3CDTF">2024-11-20T07:45:46Z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002686C994BF49498549C35581F44C38_13</vt:lpwstr>
  </property>
</Properties>
</file>